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E8AD" w14:textId="77777777" w:rsidR="00C42C51" w:rsidRPr="00C42C51" w:rsidRDefault="00C42C51" w:rsidP="00C42C51">
      <w:pPr>
        <w:rPr>
          <w:rFonts w:ascii="Arial" w:hAnsi="Arial" w:cs="Arial"/>
          <w:b/>
          <w:color w:val="000000"/>
        </w:rPr>
      </w:pPr>
      <w:bookmarkStart w:id="0" w:name="_GoBack"/>
      <w:bookmarkEnd w:id="0"/>
      <w:r w:rsidRPr="00C42C51">
        <w:rPr>
          <w:rFonts w:ascii="Arial" w:hAnsi="Arial" w:cs="Arial"/>
          <w:b/>
          <w:color w:val="000000"/>
        </w:rPr>
        <w:t>Bystander Intervention: Lesson Plan</w:t>
      </w:r>
    </w:p>
    <w:p w14:paraId="12FE3132" w14:textId="77777777" w:rsidR="00C42C51" w:rsidRPr="00C42C51" w:rsidRDefault="00C42C51" w:rsidP="00C42C51">
      <w:pPr>
        <w:rPr>
          <w:rFonts w:ascii="Arial" w:hAnsi="Arial" w:cs="Arial"/>
          <w:color w:val="000000"/>
        </w:rPr>
      </w:pPr>
    </w:p>
    <w:p w14:paraId="7280272F" w14:textId="77777777" w:rsidR="00C42C51" w:rsidRPr="00C42C51" w:rsidRDefault="00C42C51" w:rsidP="00C42C51">
      <w:pPr>
        <w:rPr>
          <w:rFonts w:ascii="Arial" w:hAnsi="Arial" w:cs="Arial"/>
          <w:b/>
          <w:color w:val="000000"/>
        </w:rPr>
      </w:pPr>
      <w:r w:rsidRPr="00C42C51">
        <w:rPr>
          <w:rFonts w:ascii="Arial" w:hAnsi="Arial" w:cs="Arial"/>
          <w:b/>
          <w:color w:val="000000"/>
        </w:rPr>
        <w:t>Introduction</w:t>
      </w:r>
    </w:p>
    <w:p w14:paraId="3CB1F75F" w14:textId="77777777" w:rsidR="00C42C51" w:rsidRPr="00C42C51" w:rsidRDefault="00C42C51" w:rsidP="00C42C51">
      <w:pPr>
        <w:rPr>
          <w:rFonts w:ascii="Arial" w:hAnsi="Arial" w:cs="Arial"/>
          <w:color w:val="000000"/>
        </w:rPr>
      </w:pPr>
    </w:p>
    <w:p w14:paraId="396C3D52" w14:textId="77777777" w:rsidR="00C42C51" w:rsidRDefault="00C42C51" w:rsidP="00C42C51">
      <w:pPr>
        <w:rPr>
          <w:rFonts w:ascii="Arial" w:hAnsi="Arial" w:cs="Arial"/>
          <w:color w:val="000000"/>
        </w:rPr>
      </w:pPr>
      <w:r w:rsidRPr="00C42C51">
        <w:rPr>
          <w:rFonts w:ascii="Arial" w:hAnsi="Arial" w:cs="Arial"/>
          <w:color w:val="000000"/>
        </w:rPr>
        <w:t>The Bystander Intervention interactive lecture and discussion guide empowers students to intervene when they witness sexual assault. It outlines how to identify sexual assault, and offers strategies for intervening in a dangerous situation.</w:t>
      </w:r>
    </w:p>
    <w:p w14:paraId="126BD7CC" w14:textId="77777777" w:rsidR="00C42C51" w:rsidRPr="00C42C51" w:rsidRDefault="00C42C51" w:rsidP="00C42C51">
      <w:pPr>
        <w:rPr>
          <w:rFonts w:ascii="Arial" w:hAnsi="Arial" w:cs="Arial"/>
          <w:color w:val="000000"/>
        </w:rPr>
      </w:pPr>
    </w:p>
    <w:p w14:paraId="08794763" w14:textId="77777777" w:rsidR="00C42C51" w:rsidRPr="00C42C51" w:rsidRDefault="00C42C51" w:rsidP="00C42C51">
      <w:pPr>
        <w:rPr>
          <w:rFonts w:ascii="Arial" w:hAnsi="Arial" w:cs="Arial"/>
          <w:i/>
          <w:color w:val="000000"/>
        </w:rPr>
      </w:pPr>
      <w:r w:rsidRPr="00C42C51">
        <w:rPr>
          <w:rFonts w:ascii="Arial" w:hAnsi="Arial" w:cs="Arial"/>
          <w:i/>
          <w:color w:val="000000"/>
        </w:rPr>
        <w:t>Estimated Time: 1 hour</w:t>
      </w:r>
    </w:p>
    <w:p w14:paraId="4E42703F" w14:textId="77777777" w:rsidR="00C42C51" w:rsidRPr="00C42C51" w:rsidRDefault="00C42C51" w:rsidP="00C42C51">
      <w:pPr>
        <w:rPr>
          <w:rFonts w:ascii="Arial" w:hAnsi="Arial" w:cs="Arial"/>
          <w:color w:val="000000"/>
        </w:rPr>
      </w:pPr>
    </w:p>
    <w:p w14:paraId="2FB45737" w14:textId="77777777" w:rsidR="00C42C51" w:rsidRPr="00C42C51" w:rsidRDefault="00C42C51" w:rsidP="00C42C51">
      <w:pPr>
        <w:rPr>
          <w:rFonts w:ascii="Arial" w:hAnsi="Arial" w:cs="Arial"/>
          <w:b/>
          <w:color w:val="000000"/>
        </w:rPr>
      </w:pPr>
      <w:r w:rsidRPr="00C42C51">
        <w:rPr>
          <w:rFonts w:ascii="Arial" w:hAnsi="Arial" w:cs="Arial"/>
          <w:b/>
          <w:color w:val="000000"/>
        </w:rPr>
        <w:t>Topics Covered</w:t>
      </w:r>
    </w:p>
    <w:p w14:paraId="65D8F122" w14:textId="77777777" w:rsidR="00C42C51" w:rsidRPr="00C42C51" w:rsidRDefault="00C42C51" w:rsidP="00C42C51">
      <w:pPr>
        <w:rPr>
          <w:rFonts w:ascii="Arial" w:hAnsi="Arial" w:cs="Arial"/>
          <w:color w:val="000000"/>
        </w:rPr>
      </w:pPr>
    </w:p>
    <w:p w14:paraId="3F1ABC11" w14:textId="713D6CAD" w:rsidR="003611FA" w:rsidRPr="003611FA"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What is consent?</w:t>
      </w:r>
    </w:p>
    <w:p w14:paraId="123E948E" w14:textId="7D1EEC26"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Acquaintance rape</w:t>
      </w:r>
    </w:p>
    <w:p w14:paraId="05D5C150" w14:textId="557F07A5"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Strategies for intervention</w:t>
      </w:r>
    </w:p>
    <w:p w14:paraId="7465D69A" w14:textId="29994AEB"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Bystander effect</w:t>
      </w:r>
    </w:p>
    <w:p w14:paraId="4EA793CC" w14:textId="77777777" w:rsidR="00C42C51" w:rsidRPr="00C42C51" w:rsidRDefault="00C42C51" w:rsidP="00C42C51">
      <w:pPr>
        <w:rPr>
          <w:rFonts w:ascii="Arial" w:hAnsi="Arial" w:cs="Arial"/>
          <w:color w:val="000000"/>
        </w:rPr>
      </w:pPr>
    </w:p>
    <w:p w14:paraId="01E6C929" w14:textId="77777777" w:rsidR="00C42C51" w:rsidRPr="00C42C51" w:rsidRDefault="00C42C51" w:rsidP="00C42C51">
      <w:pPr>
        <w:rPr>
          <w:rFonts w:ascii="Arial" w:hAnsi="Arial" w:cs="Arial"/>
          <w:b/>
          <w:color w:val="000000"/>
        </w:rPr>
      </w:pPr>
      <w:r w:rsidRPr="00C42C51">
        <w:rPr>
          <w:rFonts w:ascii="Arial" w:hAnsi="Arial" w:cs="Arial"/>
          <w:b/>
          <w:color w:val="000000"/>
        </w:rPr>
        <w:t>Learning Objectives</w:t>
      </w:r>
    </w:p>
    <w:p w14:paraId="1B469F54" w14:textId="77777777" w:rsidR="00C42C51" w:rsidRPr="00C42C51" w:rsidRDefault="00C42C51" w:rsidP="00C42C51">
      <w:pPr>
        <w:rPr>
          <w:rFonts w:ascii="Arial" w:hAnsi="Arial" w:cs="Arial"/>
          <w:color w:val="000000"/>
        </w:rPr>
      </w:pPr>
    </w:p>
    <w:p w14:paraId="0DBFDD13" w14:textId="07D5B1BA"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Recognize the warning signs that a sexual assault is going to occur</w:t>
      </w:r>
    </w:p>
    <w:p w14:paraId="1490D7B5" w14:textId="222DFCB6"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Learn when bystander intervention is needed to prevent assault</w:t>
      </w:r>
    </w:p>
    <w:p w14:paraId="13AFEEE8" w14:textId="019D85A2"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Discuss effective bystander intervention strategies</w:t>
      </w:r>
    </w:p>
    <w:p w14:paraId="5F6CFDF1" w14:textId="75E5C7B4"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Brainstorm ways to encourage bystander intervention</w:t>
      </w:r>
    </w:p>
    <w:p w14:paraId="7F5B2890" w14:textId="77777777" w:rsidR="00C42C51" w:rsidRPr="00C42C51" w:rsidRDefault="00C42C51" w:rsidP="00C42C51">
      <w:pPr>
        <w:rPr>
          <w:rFonts w:ascii="Arial" w:hAnsi="Arial" w:cs="Arial"/>
          <w:color w:val="000000"/>
        </w:rPr>
      </w:pPr>
    </w:p>
    <w:p w14:paraId="7356E136" w14:textId="77777777" w:rsidR="00C42C51" w:rsidRDefault="00C42C51" w:rsidP="00C42C51">
      <w:pPr>
        <w:rPr>
          <w:rFonts w:ascii="Arial" w:hAnsi="Arial" w:cs="Arial"/>
          <w:b/>
          <w:color w:val="000000"/>
        </w:rPr>
      </w:pPr>
      <w:r w:rsidRPr="00C42C51">
        <w:rPr>
          <w:rFonts w:ascii="Arial" w:hAnsi="Arial" w:cs="Arial"/>
          <w:b/>
          <w:color w:val="000000"/>
        </w:rPr>
        <w:t>Resources</w:t>
      </w:r>
    </w:p>
    <w:p w14:paraId="6756ACFD" w14:textId="77777777" w:rsidR="00C42C51" w:rsidRPr="00C42C51" w:rsidRDefault="00C42C51" w:rsidP="00C42C51">
      <w:pPr>
        <w:rPr>
          <w:rFonts w:ascii="Arial" w:hAnsi="Arial" w:cs="Arial"/>
          <w:b/>
          <w:color w:val="000000"/>
        </w:rPr>
      </w:pPr>
    </w:p>
    <w:p w14:paraId="670ACC93" w14:textId="5D0C80C3"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PowerPoint slide deck</w:t>
      </w:r>
    </w:p>
    <w:p w14:paraId="24571C44" w14:textId="4150ECF1"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Bystander Intervention Handout</w:t>
      </w:r>
    </w:p>
    <w:p w14:paraId="3CE40FA8" w14:textId="67968435" w:rsidR="00C42C51" w:rsidRPr="00C42C51" w:rsidRDefault="00C42C51" w:rsidP="003611FA">
      <w:pPr>
        <w:pStyle w:val="ListParagraph"/>
        <w:numPr>
          <w:ilvl w:val="0"/>
          <w:numId w:val="2"/>
        </w:numPr>
        <w:spacing w:line="276" w:lineRule="auto"/>
        <w:ind w:left="720" w:hanging="360"/>
        <w:rPr>
          <w:rFonts w:ascii="Arial" w:hAnsi="Arial" w:cs="Arial"/>
          <w:color w:val="000000"/>
        </w:rPr>
      </w:pPr>
      <w:r w:rsidRPr="00C42C51">
        <w:rPr>
          <w:rFonts w:ascii="Arial" w:hAnsi="Arial" w:cs="Arial"/>
          <w:color w:val="000000"/>
        </w:rPr>
        <w:t>Assessment</w:t>
      </w:r>
    </w:p>
    <w:p w14:paraId="03375DB9" w14:textId="77777777" w:rsidR="00C42C51" w:rsidRPr="00C42C51" w:rsidRDefault="00C42C51" w:rsidP="00C42C51">
      <w:pPr>
        <w:rPr>
          <w:rFonts w:ascii="Arial" w:hAnsi="Arial" w:cs="Arial"/>
          <w:color w:val="000000"/>
        </w:rPr>
      </w:pPr>
    </w:p>
    <w:p w14:paraId="1439674B" w14:textId="77777777" w:rsidR="00C42C51" w:rsidRDefault="00C42C51" w:rsidP="00C42C51">
      <w:pPr>
        <w:rPr>
          <w:rFonts w:ascii="Arial" w:hAnsi="Arial" w:cs="Arial"/>
          <w:b/>
          <w:color w:val="000000"/>
        </w:rPr>
      </w:pPr>
      <w:r w:rsidRPr="00C42C51">
        <w:rPr>
          <w:rFonts w:ascii="Arial" w:hAnsi="Arial" w:cs="Arial"/>
          <w:b/>
          <w:color w:val="000000"/>
        </w:rPr>
        <w:t>Warm Up</w:t>
      </w:r>
    </w:p>
    <w:p w14:paraId="1FCC7BD6" w14:textId="77777777" w:rsidR="00C42C51" w:rsidRPr="00C42C51" w:rsidRDefault="00C42C51" w:rsidP="00C42C51">
      <w:pPr>
        <w:rPr>
          <w:rFonts w:ascii="Arial" w:hAnsi="Arial" w:cs="Arial"/>
          <w:b/>
          <w:color w:val="000000"/>
        </w:rPr>
      </w:pPr>
    </w:p>
    <w:p w14:paraId="793C51C1" w14:textId="77777777" w:rsidR="00C42C51" w:rsidRPr="00C42C51" w:rsidRDefault="00C42C51" w:rsidP="00C42C51">
      <w:pPr>
        <w:rPr>
          <w:rFonts w:ascii="Arial" w:hAnsi="Arial" w:cs="Arial"/>
          <w:i/>
          <w:color w:val="000000"/>
        </w:rPr>
      </w:pPr>
      <w:r w:rsidRPr="00C42C51">
        <w:rPr>
          <w:rFonts w:ascii="Arial" w:hAnsi="Arial" w:cs="Arial"/>
          <w:i/>
          <w:color w:val="000000"/>
        </w:rPr>
        <w:t>Materials: handout</w:t>
      </w:r>
    </w:p>
    <w:p w14:paraId="02B789A7" w14:textId="77777777" w:rsidR="00C42C51" w:rsidRPr="00C42C51" w:rsidRDefault="00C42C51" w:rsidP="00C42C51">
      <w:pPr>
        <w:rPr>
          <w:rFonts w:ascii="Arial" w:hAnsi="Arial" w:cs="Arial"/>
          <w:color w:val="000000"/>
        </w:rPr>
      </w:pPr>
    </w:p>
    <w:p w14:paraId="1A194B15" w14:textId="6B98373F" w:rsidR="00C42C51" w:rsidRDefault="00C42C51" w:rsidP="00C42C51">
      <w:pPr>
        <w:rPr>
          <w:rFonts w:ascii="Arial" w:hAnsi="Arial" w:cs="Arial"/>
          <w:color w:val="000000"/>
        </w:rPr>
      </w:pPr>
      <w:r w:rsidRPr="003611FA">
        <w:rPr>
          <w:rFonts w:ascii="Arial" w:hAnsi="Arial" w:cs="Arial"/>
          <w:b/>
          <w:color w:val="000000"/>
        </w:rPr>
        <w:t>Option 1:</w:t>
      </w:r>
      <w:r w:rsidRPr="00C42C51">
        <w:rPr>
          <w:rFonts w:ascii="Arial" w:hAnsi="Arial" w:cs="Arial"/>
          <w:color w:val="000000"/>
        </w:rPr>
        <w:t xml:space="preserve"> Have students fill out the first section of the hand out.  Use their answers as a jumping off point to a discussion about rape myths.</w:t>
      </w:r>
    </w:p>
    <w:p w14:paraId="56287507" w14:textId="77777777" w:rsidR="00C42C51" w:rsidRPr="00C42C51" w:rsidRDefault="00C42C51" w:rsidP="00C42C51">
      <w:pPr>
        <w:rPr>
          <w:rFonts w:ascii="Arial" w:hAnsi="Arial" w:cs="Arial"/>
          <w:color w:val="000000"/>
        </w:rPr>
      </w:pPr>
    </w:p>
    <w:p w14:paraId="576222BE" w14:textId="498C5ED4" w:rsidR="00C42C51" w:rsidRDefault="00C42C51" w:rsidP="00C42C51">
      <w:pPr>
        <w:rPr>
          <w:rFonts w:ascii="Arial" w:hAnsi="Arial" w:cs="Arial"/>
          <w:color w:val="000000"/>
        </w:rPr>
      </w:pPr>
      <w:r w:rsidRPr="003611FA">
        <w:rPr>
          <w:rFonts w:ascii="Arial" w:hAnsi="Arial" w:cs="Arial"/>
          <w:b/>
          <w:color w:val="000000"/>
        </w:rPr>
        <w:t>Option 2 (appropriate for volunteer classes)</w:t>
      </w:r>
      <w:r w:rsidRPr="00C42C51">
        <w:rPr>
          <w:rFonts w:ascii="Arial" w:hAnsi="Arial" w:cs="Arial"/>
          <w:color w:val="000000"/>
        </w:rPr>
        <w:t>: Ask students to share why they've decided to attend the bystander intervention class.  Transition into a discussion of the positive impact bystanders can have preventing sexual assault.</w:t>
      </w:r>
    </w:p>
    <w:p w14:paraId="691E7193" w14:textId="1242543D" w:rsidR="00C42C51" w:rsidRPr="00C42C51" w:rsidRDefault="00C42C51" w:rsidP="00C42C51">
      <w:pPr>
        <w:rPr>
          <w:rFonts w:ascii="Arial" w:hAnsi="Arial" w:cs="Arial"/>
          <w:color w:val="000000"/>
        </w:rPr>
      </w:pPr>
      <w:r>
        <w:rPr>
          <w:rFonts w:ascii="Arial" w:hAnsi="Arial" w:cs="Arial"/>
          <w:color w:val="000000"/>
        </w:rPr>
        <w:br w:type="page"/>
      </w:r>
    </w:p>
    <w:p w14:paraId="6ADBC31D" w14:textId="77777777" w:rsidR="00C42C51" w:rsidRDefault="00C42C51" w:rsidP="00C42C51">
      <w:pPr>
        <w:rPr>
          <w:rFonts w:ascii="Arial" w:hAnsi="Arial" w:cs="Arial"/>
          <w:b/>
          <w:color w:val="000000"/>
        </w:rPr>
      </w:pPr>
      <w:r w:rsidRPr="00C42C51">
        <w:rPr>
          <w:rFonts w:ascii="Arial" w:hAnsi="Arial" w:cs="Arial"/>
          <w:b/>
          <w:color w:val="000000"/>
        </w:rPr>
        <w:t>Lecture</w:t>
      </w:r>
    </w:p>
    <w:p w14:paraId="15A65BF0" w14:textId="77777777" w:rsidR="00C42C51" w:rsidRPr="00C42C51" w:rsidRDefault="00C42C51" w:rsidP="00C42C51">
      <w:pPr>
        <w:rPr>
          <w:rFonts w:ascii="Arial" w:hAnsi="Arial" w:cs="Arial"/>
          <w:b/>
          <w:color w:val="000000"/>
        </w:rPr>
      </w:pPr>
    </w:p>
    <w:p w14:paraId="0BD9258D" w14:textId="77777777" w:rsidR="00C42C51" w:rsidRPr="00C42C51" w:rsidRDefault="00C42C51" w:rsidP="00C42C51">
      <w:pPr>
        <w:rPr>
          <w:rFonts w:ascii="Arial" w:hAnsi="Arial" w:cs="Arial"/>
          <w:i/>
          <w:color w:val="000000"/>
        </w:rPr>
      </w:pPr>
      <w:r w:rsidRPr="00C42C51">
        <w:rPr>
          <w:rFonts w:ascii="Arial" w:hAnsi="Arial" w:cs="Arial"/>
          <w:i/>
          <w:color w:val="000000"/>
        </w:rPr>
        <w:t>Materials: PowerPoint presentation, handout</w:t>
      </w:r>
    </w:p>
    <w:p w14:paraId="248248FF" w14:textId="77777777" w:rsidR="00C42C51" w:rsidRPr="00C42C51" w:rsidRDefault="00C42C51" w:rsidP="00C42C51">
      <w:pPr>
        <w:rPr>
          <w:rFonts w:ascii="Arial" w:hAnsi="Arial" w:cs="Arial"/>
          <w:color w:val="000000"/>
        </w:rPr>
      </w:pPr>
    </w:p>
    <w:p w14:paraId="35373003" w14:textId="77777777" w:rsidR="00C42C51" w:rsidRPr="00C42C51" w:rsidRDefault="00C42C51" w:rsidP="00C42C51">
      <w:pPr>
        <w:rPr>
          <w:rFonts w:ascii="Arial" w:hAnsi="Arial" w:cs="Arial"/>
          <w:color w:val="000000"/>
        </w:rPr>
      </w:pPr>
      <w:r w:rsidRPr="00C42C51">
        <w:rPr>
          <w:rFonts w:ascii="Arial" w:hAnsi="Arial" w:cs="Arial"/>
          <w:color w:val="000000"/>
        </w:rPr>
        <w:t>The PowerPoint is to be used as a visual aid and guide for an interactive lecture educating students on the consequences of drinking, the realities of the prevalence of college drinking, and why it matters that students know how much (or how little) their peers are drinking.</w:t>
      </w:r>
    </w:p>
    <w:p w14:paraId="2139A09C" w14:textId="77777777" w:rsidR="00C42C51" w:rsidRPr="00C42C51" w:rsidRDefault="00C42C51" w:rsidP="00C42C51">
      <w:pPr>
        <w:rPr>
          <w:rFonts w:ascii="Arial" w:hAnsi="Arial" w:cs="Arial"/>
          <w:color w:val="000000"/>
        </w:rPr>
      </w:pPr>
    </w:p>
    <w:p w14:paraId="3AD33905" w14:textId="77777777" w:rsidR="00C42C51" w:rsidRDefault="00C42C51" w:rsidP="00C42C51">
      <w:pPr>
        <w:rPr>
          <w:rFonts w:ascii="Arial" w:hAnsi="Arial" w:cs="Arial"/>
          <w:color w:val="000000"/>
        </w:rPr>
      </w:pPr>
      <w:r w:rsidRPr="00C42C51">
        <w:rPr>
          <w:rFonts w:ascii="Arial" w:hAnsi="Arial" w:cs="Arial"/>
          <w:color w:val="000000"/>
        </w:rPr>
        <w:t>The hand out can be used in conjunction with the PowerPoint.  Ask students to take notes by filling in the blank spaces on their handout.</w:t>
      </w:r>
    </w:p>
    <w:p w14:paraId="2A21CD5F" w14:textId="77777777" w:rsidR="00C42C51" w:rsidRPr="00C42C51" w:rsidRDefault="00C42C51" w:rsidP="00C42C51">
      <w:pPr>
        <w:rPr>
          <w:rFonts w:ascii="Arial" w:hAnsi="Arial" w:cs="Arial"/>
          <w:color w:val="000000"/>
        </w:rPr>
      </w:pPr>
    </w:p>
    <w:p w14:paraId="543F3F12" w14:textId="77777777" w:rsidR="00C42C51" w:rsidRDefault="00C42C51" w:rsidP="00C42C51">
      <w:pPr>
        <w:rPr>
          <w:rFonts w:ascii="Arial" w:hAnsi="Arial" w:cs="Arial"/>
          <w:b/>
          <w:color w:val="000000"/>
        </w:rPr>
      </w:pPr>
      <w:r w:rsidRPr="00C42C51">
        <w:rPr>
          <w:rFonts w:ascii="Arial" w:hAnsi="Arial" w:cs="Arial"/>
          <w:b/>
          <w:color w:val="000000"/>
        </w:rPr>
        <w:t>Post Lecture Activity</w:t>
      </w:r>
    </w:p>
    <w:p w14:paraId="6DD07E6A" w14:textId="77777777" w:rsidR="00C42C51" w:rsidRPr="00C42C51" w:rsidRDefault="00C42C51" w:rsidP="00C42C51">
      <w:pPr>
        <w:rPr>
          <w:rFonts w:ascii="Arial" w:hAnsi="Arial" w:cs="Arial"/>
          <w:b/>
          <w:color w:val="000000"/>
        </w:rPr>
      </w:pPr>
    </w:p>
    <w:p w14:paraId="19636F9B" w14:textId="77777777" w:rsidR="00C42C51" w:rsidRPr="00C42C51" w:rsidRDefault="00C42C51" w:rsidP="00C42C51">
      <w:pPr>
        <w:rPr>
          <w:rFonts w:ascii="Arial" w:hAnsi="Arial" w:cs="Arial"/>
          <w:i/>
          <w:color w:val="000000"/>
        </w:rPr>
      </w:pPr>
      <w:r w:rsidRPr="00C42C51">
        <w:rPr>
          <w:rFonts w:ascii="Arial" w:hAnsi="Arial" w:cs="Arial"/>
          <w:i/>
          <w:color w:val="000000"/>
        </w:rPr>
        <w:t>Materials (optional): markers, poster paper</w:t>
      </w:r>
    </w:p>
    <w:p w14:paraId="16BD4D86" w14:textId="77777777" w:rsidR="00C42C51" w:rsidRPr="00C42C51" w:rsidRDefault="00C42C51" w:rsidP="00C42C51">
      <w:pPr>
        <w:rPr>
          <w:rFonts w:ascii="Arial" w:hAnsi="Arial" w:cs="Arial"/>
          <w:color w:val="000000"/>
        </w:rPr>
      </w:pPr>
    </w:p>
    <w:p w14:paraId="7753DAB4" w14:textId="291EB6EB" w:rsidR="00C42C51" w:rsidRDefault="00C42C51" w:rsidP="00C42C51">
      <w:pPr>
        <w:rPr>
          <w:rFonts w:ascii="Arial" w:hAnsi="Arial" w:cs="Arial"/>
          <w:color w:val="000000"/>
        </w:rPr>
      </w:pPr>
      <w:r w:rsidRPr="003611FA">
        <w:rPr>
          <w:rFonts w:ascii="Arial" w:hAnsi="Arial" w:cs="Arial"/>
          <w:b/>
          <w:color w:val="000000"/>
        </w:rPr>
        <w:t>Option 1:</w:t>
      </w:r>
      <w:r w:rsidRPr="00C42C51">
        <w:rPr>
          <w:rFonts w:ascii="Arial" w:hAnsi="Arial" w:cs="Arial"/>
          <w:color w:val="000000"/>
        </w:rPr>
        <w:t xml:space="preserve"> Ask students to brainstorm a campaign encouraging bystander intervention.  If you have a larger group you might consider having the class break into small groups of three to five, then presenting their campaigns to the class after the activity.</w:t>
      </w:r>
    </w:p>
    <w:p w14:paraId="5D8EDC29" w14:textId="77777777" w:rsidR="003611FA" w:rsidRPr="00C42C51" w:rsidRDefault="003611FA" w:rsidP="00C42C51">
      <w:pPr>
        <w:rPr>
          <w:rFonts w:ascii="Arial" w:hAnsi="Arial" w:cs="Arial"/>
          <w:color w:val="000000"/>
        </w:rPr>
      </w:pPr>
    </w:p>
    <w:p w14:paraId="66FA211A" w14:textId="77777777" w:rsidR="00C42C51" w:rsidRDefault="00C42C51" w:rsidP="00C42C51">
      <w:pPr>
        <w:rPr>
          <w:rFonts w:ascii="Arial" w:hAnsi="Arial" w:cs="Arial"/>
          <w:color w:val="000000"/>
        </w:rPr>
      </w:pPr>
      <w:r w:rsidRPr="00C42C51">
        <w:rPr>
          <w:rFonts w:ascii="Arial" w:hAnsi="Arial" w:cs="Arial"/>
          <w:color w:val="000000"/>
        </w:rPr>
        <w:t>To give students some direction, you could bring art supplies and have them design posters, or ask them to design a social media campaign, writing status updates and Tweets that would raise awareness about bystander intervention.  Alternatively, you could present these as possibilities, and encourage them to come up with their own strategies for increasing awareness about bystander intervention strategies.</w:t>
      </w:r>
    </w:p>
    <w:p w14:paraId="728E9E98" w14:textId="77777777" w:rsidR="00C42C51" w:rsidRPr="00C42C51" w:rsidRDefault="00C42C51" w:rsidP="00C42C51">
      <w:pPr>
        <w:rPr>
          <w:rFonts w:ascii="Arial" w:hAnsi="Arial" w:cs="Arial"/>
          <w:color w:val="000000"/>
        </w:rPr>
      </w:pPr>
    </w:p>
    <w:p w14:paraId="24D4CA13" w14:textId="1A5C2F4A" w:rsidR="00C42C51" w:rsidRDefault="00C42C51" w:rsidP="00C42C51">
      <w:pPr>
        <w:rPr>
          <w:rFonts w:ascii="Arial" w:hAnsi="Arial" w:cs="Arial"/>
          <w:color w:val="000000"/>
        </w:rPr>
      </w:pPr>
      <w:r w:rsidRPr="003611FA">
        <w:rPr>
          <w:rFonts w:ascii="Arial" w:hAnsi="Arial" w:cs="Arial"/>
          <w:b/>
          <w:color w:val="000000"/>
        </w:rPr>
        <w:t xml:space="preserve">Option 2: </w:t>
      </w:r>
      <w:r w:rsidRPr="00C42C51">
        <w:rPr>
          <w:rFonts w:ascii="Arial" w:hAnsi="Arial" w:cs="Arial"/>
          <w:color w:val="000000"/>
        </w:rPr>
        <w:t>Ask your students to consider the four hypothetical scenarios outlined on their handout. Would they intervene if they witnessed each situation? If they would, what would they do or say? They can write their answers down and then discuss them with the group, or you can simply move straight into a discussion after the students take the time to review each scenario (or you read it aloud.)</w:t>
      </w:r>
    </w:p>
    <w:p w14:paraId="6467113F" w14:textId="77777777" w:rsidR="00C42C51" w:rsidRPr="00C42C51" w:rsidRDefault="00C42C51" w:rsidP="00C42C51">
      <w:pPr>
        <w:rPr>
          <w:rFonts w:ascii="Arial" w:hAnsi="Arial" w:cs="Arial"/>
          <w:color w:val="000000"/>
        </w:rPr>
      </w:pPr>
    </w:p>
    <w:p w14:paraId="1258F666" w14:textId="77777777" w:rsidR="00C42C51" w:rsidRDefault="00C42C51" w:rsidP="00C42C51">
      <w:pPr>
        <w:rPr>
          <w:rFonts w:ascii="Arial" w:hAnsi="Arial" w:cs="Arial"/>
          <w:b/>
          <w:color w:val="000000"/>
        </w:rPr>
      </w:pPr>
      <w:r w:rsidRPr="00C42C51">
        <w:rPr>
          <w:rFonts w:ascii="Arial" w:hAnsi="Arial" w:cs="Arial"/>
          <w:b/>
          <w:color w:val="000000"/>
        </w:rPr>
        <w:t>Assessment</w:t>
      </w:r>
    </w:p>
    <w:p w14:paraId="610D8A9B" w14:textId="77777777" w:rsidR="00C42C51" w:rsidRPr="00C42C51" w:rsidRDefault="00C42C51" w:rsidP="00C42C51">
      <w:pPr>
        <w:rPr>
          <w:rFonts w:ascii="Arial" w:hAnsi="Arial" w:cs="Arial"/>
          <w:b/>
          <w:color w:val="000000"/>
        </w:rPr>
      </w:pPr>
    </w:p>
    <w:p w14:paraId="79F16312" w14:textId="77777777" w:rsidR="00C42C51" w:rsidRDefault="00C42C51" w:rsidP="00C42C51">
      <w:pPr>
        <w:rPr>
          <w:rFonts w:ascii="Arial" w:hAnsi="Arial" w:cs="Arial"/>
          <w:color w:val="000000"/>
        </w:rPr>
      </w:pPr>
      <w:r w:rsidRPr="00C42C51">
        <w:rPr>
          <w:rFonts w:ascii="Arial" w:hAnsi="Arial" w:cs="Arial"/>
          <w:color w:val="000000"/>
        </w:rPr>
        <w:t>The assessment consists of two parts. The first is several scenarios in which students are asked to identify potential sexual assaults, and then right in appropriate strategies for bystander intervention.</w:t>
      </w:r>
    </w:p>
    <w:p w14:paraId="5F8B4BA7" w14:textId="77777777" w:rsidR="00C42C51" w:rsidRPr="00C42C51" w:rsidRDefault="00C42C51" w:rsidP="00C42C51">
      <w:pPr>
        <w:rPr>
          <w:rFonts w:ascii="Arial" w:hAnsi="Arial" w:cs="Arial"/>
          <w:color w:val="000000"/>
        </w:rPr>
      </w:pPr>
    </w:p>
    <w:p w14:paraId="1F2E4297" w14:textId="3C729656" w:rsidR="00704FEA" w:rsidRDefault="00C42C51" w:rsidP="00C42C51">
      <w:pPr>
        <w:rPr>
          <w:rFonts w:ascii="Arial" w:hAnsi="Arial" w:cs="Arial"/>
          <w:color w:val="000000"/>
        </w:rPr>
      </w:pPr>
      <w:r w:rsidRPr="00C42C51">
        <w:rPr>
          <w:rFonts w:ascii="Arial" w:hAnsi="Arial" w:cs="Arial"/>
          <w:color w:val="000000"/>
        </w:rPr>
        <w:t>The second is three open-ended discussion questions prompting students to reflect on the lesson and consider their options for facilitating bystander intervention in the future. If you want, students who are comfortable doing so might share their answers to these questions as a jumping-off-point for a final discussion.</w:t>
      </w:r>
    </w:p>
    <w:p w14:paraId="08C7855C" w14:textId="77777777" w:rsidR="00D94B5A" w:rsidRDefault="00D94B5A" w:rsidP="00C42C51">
      <w:pPr>
        <w:rPr>
          <w:rFonts w:ascii="Arial" w:hAnsi="Arial" w:cs="Arial"/>
          <w:color w:val="000000"/>
        </w:rPr>
      </w:pPr>
    </w:p>
    <w:p w14:paraId="6953C19B" w14:textId="77777777" w:rsidR="00D94B5A" w:rsidRDefault="00D94B5A" w:rsidP="00C42C51">
      <w:pPr>
        <w:rPr>
          <w:rFonts w:ascii="Arial" w:hAnsi="Arial" w:cs="Arial"/>
          <w:color w:val="000000"/>
        </w:rPr>
      </w:pPr>
    </w:p>
    <w:p w14:paraId="60DD7003" w14:textId="03FC2F91" w:rsidR="004F34EB" w:rsidRDefault="004F34EB" w:rsidP="00D94B5A">
      <w:pPr>
        <w:rPr>
          <w:rFonts w:ascii="Arial" w:hAnsi="Arial" w:cs="Arial"/>
          <w:b/>
        </w:rPr>
      </w:pPr>
      <w:r>
        <w:rPr>
          <w:rFonts w:ascii="Arial" w:hAnsi="Arial" w:cs="Arial"/>
          <w:b/>
        </w:rPr>
        <w:lastRenderedPageBreak/>
        <w:t>Creative Commons License</w:t>
      </w:r>
    </w:p>
    <w:p w14:paraId="2A1F0B2B" w14:textId="77777777" w:rsidR="004F34EB" w:rsidRPr="004F34EB" w:rsidRDefault="004F34EB" w:rsidP="00D94B5A">
      <w:pPr>
        <w:rPr>
          <w:rFonts w:ascii="Arial" w:hAnsi="Arial" w:cs="Arial"/>
          <w:b/>
        </w:rPr>
      </w:pPr>
    </w:p>
    <w:p w14:paraId="5F222E64" w14:textId="77777777" w:rsidR="00D94B5A" w:rsidRDefault="00D94B5A" w:rsidP="00D94B5A">
      <w:pPr>
        <w:rPr>
          <w:rFonts w:ascii="Arial" w:hAnsi="Arial" w:cs="Arial"/>
        </w:rPr>
      </w:pPr>
      <w:r>
        <w:rPr>
          <w:rFonts w:ascii="Arial" w:hAnsi="Arial" w:cs="Arial"/>
        </w:rPr>
        <w:t xml:space="preserve">This work is licensed under a </w:t>
      </w:r>
      <w:hyperlink r:id="rId8" w:history="1">
        <w:r w:rsidRPr="00EA654B">
          <w:rPr>
            <w:rStyle w:val="Hyperlink"/>
            <w:rFonts w:ascii="Arial" w:hAnsi="Arial" w:cs="Arial"/>
          </w:rPr>
          <w:t>Creative Commons Attribution-NonCommercial 4.0 International License</w:t>
        </w:r>
      </w:hyperlink>
      <w:r>
        <w:rPr>
          <w:rFonts w:ascii="Arial" w:hAnsi="Arial" w:cs="Arial"/>
        </w:rPr>
        <w:t>.</w:t>
      </w:r>
    </w:p>
    <w:p w14:paraId="3D5A8FD7" w14:textId="77777777" w:rsidR="00D94B5A" w:rsidRDefault="00D94B5A" w:rsidP="00D94B5A">
      <w:pPr>
        <w:rPr>
          <w:rFonts w:ascii="Arial" w:hAnsi="Arial" w:cs="Arial"/>
        </w:rPr>
      </w:pPr>
    </w:p>
    <w:p w14:paraId="564CF8F4" w14:textId="77777777" w:rsidR="00D94B5A" w:rsidRPr="00EA654B" w:rsidRDefault="00D94B5A" w:rsidP="00D94B5A">
      <w:pPr>
        <w:rPr>
          <w:rFonts w:ascii="Arial" w:hAnsi="Arial" w:cs="Arial"/>
        </w:rPr>
      </w:pPr>
      <w:r>
        <w:rPr>
          <w:rFonts w:ascii="Arial" w:hAnsi="Arial" w:cs="Arial"/>
        </w:rPr>
        <w:t xml:space="preserve">For more resources like this one, including workshops, posters, and online training tailored to prevent sexual assault and substance abuse, visit our website at </w:t>
      </w:r>
      <w:hyperlink r:id="rId9" w:history="1">
        <w:r w:rsidRPr="00AA5D01">
          <w:rPr>
            <w:rStyle w:val="Hyperlink"/>
            <w:rFonts w:ascii="Arial" w:hAnsi="Arial" w:cs="Arial"/>
          </w:rPr>
          <w:t>https://www.campusclarity.com</w:t>
        </w:r>
      </w:hyperlink>
      <w:r>
        <w:rPr>
          <w:rFonts w:ascii="Arial" w:hAnsi="Arial" w:cs="Arial"/>
        </w:rPr>
        <w:t>, or call 800-652-9546.</w:t>
      </w:r>
    </w:p>
    <w:p w14:paraId="4D37576F" w14:textId="77777777" w:rsidR="00D94B5A" w:rsidRDefault="00D94B5A" w:rsidP="00C42C51">
      <w:pPr>
        <w:rPr>
          <w:rFonts w:ascii="Arial" w:hAnsi="Arial" w:cs="Arial"/>
          <w:color w:val="000000"/>
        </w:rPr>
      </w:pPr>
    </w:p>
    <w:p w14:paraId="056CDD15" w14:textId="77777777" w:rsidR="0079315F" w:rsidRDefault="0079315F" w:rsidP="00C42C51">
      <w:pPr>
        <w:rPr>
          <w:rFonts w:ascii="Arial" w:hAnsi="Arial" w:cs="Arial"/>
          <w:color w:val="000000"/>
        </w:rPr>
      </w:pPr>
    </w:p>
    <w:p w14:paraId="3C6A3031" w14:textId="77777777" w:rsidR="0079315F" w:rsidRPr="00C42C51" w:rsidRDefault="0079315F" w:rsidP="00C42C51"/>
    <w:sectPr w:rsidR="0079315F" w:rsidRPr="00C42C51" w:rsidSect="00DD71D0">
      <w:headerReference w:type="even" r:id="rId10"/>
      <w:headerReference w:type="default" r:id="rId11"/>
      <w:footerReference w:type="even" r:id="rId12"/>
      <w:footerReference w:type="default" r:id="rId13"/>
      <w:headerReference w:type="first" r:id="rId14"/>
      <w:footerReference w:type="first" r:id="rId15"/>
      <w:pgSz w:w="12240" w:h="15840"/>
      <w:pgMar w:top="1656" w:right="1080" w:bottom="18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695E" w14:textId="77777777" w:rsidR="00DD71D0" w:rsidRDefault="00DD71D0" w:rsidP="00DD71D0">
      <w:r>
        <w:separator/>
      </w:r>
    </w:p>
  </w:endnote>
  <w:endnote w:type="continuationSeparator" w:id="0">
    <w:p w14:paraId="19D7D13C" w14:textId="77777777" w:rsidR="00DD71D0" w:rsidRDefault="00DD71D0" w:rsidP="00D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655B"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3F136" w14:textId="77777777" w:rsidR="00E44D8B" w:rsidRDefault="00E44D8B" w:rsidP="00E44D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27F6" w14:textId="77777777" w:rsidR="00E44D8B" w:rsidRDefault="00E44D8B" w:rsidP="00647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782">
      <w:rPr>
        <w:rStyle w:val="PageNumber"/>
        <w:noProof/>
      </w:rPr>
      <w:t>2</w:t>
    </w:r>
    <w:r>
      <w:rPr>
        <w:rStyle w:val="PageNumber"/>
      </w:rPr>
      <w:fldChar w:fldCharType="end"/>
    </w:r>
  </w:p>
  <w:p w14:paraId="161BA65E" w14:textId="77777777" w:rsidR="00E44D8B" w:rsidRDefault="00E44D8B" w:rsidP="00E44D8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95CA" w14:textId="77777777" w:rsidR="00D94B5A" w:rsidRDefault="00D94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5752" w14:textId="77777777" w:rsidR="00DD71D0" w:rsidRDefault="00DD71D0" w:rsidP="00DD71D0">
      <w:r>
        <w:separator/>
      </w:r>
    </w:p>
  </w:footnote>
  <w:footnote w:type="continuationSeparator" w:id="0">
    <w:p w14:paraId="24B8717E" w14:textId="77777777" w:rsidR="00DD71D0" w:rsidRDefault="00DD71D0" w:rsidP="00DD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FF19" w14:textId="77777777" w:rsidR="00D94B5A" w:rsidRDefault="00D94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4B67" w14:textId="77777777" w:rsidR="00DD71D0" w:rsidRDefault="00DD71D0">
    <w:pPr>
      <w:pStyle w:val="Header"/>
    </w:pPr>
    <w:r w:rsidRPr="00E21FC4">
      <w:rPr>
        <w:noProof/>
      </w:rPr>
      <w:drawing>
        <wp:anchor distT="0" distB="0" distL="114300" distR="114300" simplePos="0" relativeHeight="251661312" behindDoc="0" locked="0" layoutInCell="1" allowOverlap="1" wp14:anchorId="3C84C899" wp14:editId="4D105DAA">
          <wp:simplePos x="0" y="0"/>
          <wp:positionH relativeFrom="page">
            <wp:posOffset>685800</wp:posOffset>
          </wp:positionH>
          <wp:positionV relativeFrom="page">
            <wp:posOffset>349250</wp:posOffset>
          </wp:positionV>
          <wp:extent cx="1244600" cy="2438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C4">
      <w:rPr>
        <w:noProof/>
      </w:rPr>
      <mc:AlternateContent>
        <mc:Choice Requires="wps">
          <w:drawing>
            <wp:anchor distT="0" distB="0" distL="114300" distR="114300" simplePos="0" relativeHeight="251662336" behindDoc="0" locked="0" layoutInCell="1" allowOverlap="1" wp14:anchorId="07E6128F" wp14:editId="2062BC96">
              <wp:simplePos x="0" y="0"/>
              <wp:positionH relativeFrom="page">
                <wp:posOffset>685800</wp:posOffset>
              </wp:positionH>
              <wp:positionV relativeFrom="page">
                <wp:posOffset>685800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" strokecolor="#404040 [2429]" strokeweight="1pt">
              <w10:wrap anchorx="page" anchory="page"/>
            </v:line>
          </w:pict>
        </mc:Fallback>
      </mc:AlternateContent>
    </w:r>
    <w:r>
      <w:rPr>
        <w:noProof/>
      </w:rPr>
      <w:drawing>
        <wp:anchor distT="0" distB="0" distL="114300" distR="114300" simplePos="0" relativeHeight="251659264" behindDoc="0" locked="0" layoutInCell="1" allowOverlap="1" wp14:anchorId="06E988A8" wp14:editId="482C576B">
          <wp:simplePos x="0" y="0"/>
          <wp:positionH relativeFrom="page">
            <wp:posOffset>0</wp:posOffset>
          </wp:positionH>
          <wp:positionV relativeFrom="page">
            <wp:posOffset>0</wp:posOffset>
          </wp:positionV>
          <wp:extent cx="7763510" cy="91440"/>
          <wp:effectExtent l="0" t="0" r="889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3510" cy="9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7F4F" w14:textId="77777777" w:rsidR="00D94B5A" w:rsidRDefault="00D94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071"/>
    <w:multiLevelType w:val="hybridMultilevel"/>
    <w:tmpl w:val="CE5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51147"/>
    <w:multiLevelType w:val="hybridMultilevel"/>
    <w:tmpl w:val="F02458F8"/>
    <w:lvl w:ilvl="0" w:tplc="97E4A95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F39A3"/>
    <w:multiLevelType w:val="hybridMultilevel"/>
    <w:tmpl w:val="A04E63B2"/>
    <w:lvl w:ilvl="0" w:tplc="97E4A95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2448B"/>
    <w:multiLevelType w:val="hybridMultilevel"/>
    <w:tmpl w:val="851863B0"/>
    <w:lvl w:ilvl="0" w:tplc="97E4A95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D71D0"/>
    <w:rsid w:val="000D252D"/>
    <w:rsid w:val="003611FA"/>
    <w:rsid w:val="004F34EB"/>
    <w:rsid w:val="00704FEA"/>
    <w:rsid w:val="0079315F"/>
    <w:rsid w:val="00831EDB"/>
    <w:rsid w:val="00C42C51"/>
    <w:rsid w:val="00C76435"/>
    <w:rsid w:val="00D94B5A"/>
    <w:rsid w:val="00DD71D0"/>
    <w:rsid w:val="00E44D8B"/>
    <w:rsid w:val="00EC1782"/>
    <w:rsid w:val="00EF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EF3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C42C51"/>
    <w:pPr>
      <w:ind w:left="720"/>
      <w:contextualSpacing/>
    </w:pPr>
  </w:style>
  <w:style w:type="character" w:styleId="Hyperlink">
    <w:name w:val="Hyperlink"/>
    <w:basedOn w:val="DefaultParagraphFont"/>
    <w:uiPriority w:val="99"/>
    <w:unhideWhenUsed/>
    <w:rsid w:val="007931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D0"/>
    <w:pPr>
      <w:tabs>
        <w:tab w:val="center" w:pos="4320"/>
        <w:tab w:val="right" w:pos="8640"/>
      </w:tabs>
    </w:pPr>
  </w:style>
  <w:style w:type="character" w:customStyle="1" w:styleId="HeaderChar">
    <w:name w:val="Header Char"/>
    <w:basedOn w:val="DefaultParagraphFont"/>
    <w:link w:val="Header"/>
    <w:uiPriority w:val="99"/>
    <w:rsid w:val="00DD71D0"/>
  </w:style>
  <w:style w:type="paragraph" w:styleId="Footer">
    <w:name w:val="footer"/>
    <w:basedOn w:val="Normal"/>
    <w:link w:val="FooterChar"/>
    <w:uiPriority w:val="99"/>
    <w:unhideWhenUsed/>
    <w:rsid w:val="00DD71D0"/>
    <w:pPr>
      <w:tabs>
        <w:tab w:val="center" w:pos="4320"/>
        <w:tab w:val="right" w:pos="8640"/>
      </w:tabs>
    </w:pPr>
  </w:style>
  <w:style w:type="character" w:customStyle="1" w:styleId="FooterChar">
    <w:name w:val="Footer Char"/>
    <w:basedOn w:val="DefaultParagraphFont"/>
    <w:link w:val="Footer"/>
    <w:uiPriority w:val="99"/>
    <w:rsid w:val="00DD71D0"/>
  </w:style>
  <w:style w:type="paragraph" w:styleId="NormalWeb">
    <w:name w:val="Normal (Web)"/>
    <w:basedOn w:val="Normal"/>
    <w:uiPriority w:val="99"/>
    <w:unhideWhenUsed/>
    <w:rsid w:val="00DD71D0"/>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E44D8B"/>
  </w:style>
  <w:style w:type="paragraph" w:styleId="ListParagraph">
    <w:name w:val="List Paragraph"/>
    <w:basedOn w:val="Normal"/>
    <w:uiPriority w:val="34"/>
    <w:qFormat/>
    <w:rsid w:val="00C42C51"/>
    <w:pPr>
      <w:ind w:left="720"/>
      <w:contextualSpacing/>
    </w:pPr>
  </w:style>
  <w:style w:type="character" w:styleId="Hyperlink">
    <w:name w:val="Hyperlink"/>
    <w:basedOn w:val="DefaultParagraphFont"/>
    <w:uiPriority w:val="99"/>
    <w:unhideWhenUsed/>
    <w:rsid w:val="00793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4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pusclarity.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LawRoom</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Beckman</dc:creator>
  <cp:lastModifiedBy>Mire, Emily</cp:lastModifiedBy>
  <cp:revision>2</cp:revision>
  <cp:lastPrinted>2014-01-15T16:16:00Z</cp:lastPrinted>
  <dcterms:created xsi:type="dcterms:W3CDTF">2014-06-24T18:03:00Z</dcterms:created>
  <dcterms:modified xsi:type="dcterms:W3CDTF">2014-06-24T18:03:00Z</dcterms:modified>
</cp:coreProperties>
</file>