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4A" w:rsidRDefault="00210B4A" w:rsidP="00210B4A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10B4A" w:rsidRPr="00210B4A" w:rsidRDefault="006E4163" w:rsidP="00210B4A">
      <w:pPr>
        <w:ind w:left="216"/>
        <w:jc w:val="center"/>
        <w:rPr>
          <w:rFonts w:ascii="Times New Roman" w:eastAsia="Times New Roman" w:hAnsi="Times New Roman" w:cs="Times New Roman"/>
          <w:b/>
          <w:bCs/>
          <w:spacing w:val="28"/>
          <w:w w:val="99"/>
          <w:sz w:val="44"/>
          <w:szCs w:val="44"/>
        </w:rPr>
      </w:pPr>
      <w:r w:rsidRPr="00210B4A">
        <w:rPr>
          <w:rFonts w:ascii="Times New Roman" w:eastAsia="Times New Roman" w:hAnsi="Times New Roman" w:cs="Times New Roman"/>
          <w:b/>
          <w:bCs/>
          <w:sz w:val="44"/>
          <w:szCs w:val="44"/>
        </w:rPr>
        <w:t>UNTHSC</w:t>
      </w:r>
      <w:r w:rsidRPr="00210B4A">
        <w:rPr>
          <w:rFonts w:ascii="Times New Roman" w:eastAsia="Times New Roman" w:hAnsi="Times New Roman" w:cs="Times New Roman"/>
          <w:b/>
          <w:bCs/>
          <w:spacing w:val="-12"/>
          <w:sz w:val="44"/>
          <w:szCs w:val="44"/>
        </w:rPr>
        <w:t xml:space="preserve"> </w:t>
      </w:r>
      <w:r w:rsidRPr="00210B4A">
        <w:rPr>
          <w:rFonts w:ascii="Times New Roman" w:eastAsia="Times New Roman" w:hAnsi="Times New Roman" w:cs="Times New Roman"/>
          <w:b/>
          <w:bCs/>
          <w:sz w:val="44"/>
          <w:szCs w:val="44"/>
        </w:rPr>
        <w:t>School</w:t>
      </w:r>
      <w:r w:rsidRPr="00210B4A">
        <w:rPr>
          <w:rFonts w:ascii="Times New Roman" w:eastAsia="Times New Roman" w:hAnsi="Times New Roman" w:cs="Times New Roman"/>
          <w:b/>
          <w:bCs/>
          <w:spacing w:val="-12"/>
          <w:sz w:val="44"/>
          <w:szCs w:val="44"/>
        </w:rPr>
        <w:t xml:space="preserve"> </w:t>
      </w:r>
      <w:r w:rsidRPr="00210B4A">
        <w:rPr>
          <w:rFonts w:ascii="Times New Roman" w:eastAsia="Times New Roman" w:hAnsi="Times New Roman" w:cs="Times New Roman"/>
          <w:b/>
          <w:bCs/>
          <w:sz w:val="44"/>
          <w:szCs w:val="44"/>
        </w:rPr>
        <w:t>of</w:t>
      </w:r>
      <w:r w:rsidRPr="00210B4A">
        <w:rPr>
          <w:rFonts w:ascii="Times New Roman" w:eastAsia="Times New Roman" w:hAnsi="Times New Roman" w:cs="Times New Roman"/>
          <w:b/>
          <w:bCs/>
          <w:spacing w:val="-12"/>
          <w:sz w:val="44"/>
          <w:szCs w:val="44"/>
        </w:rPr>
        <w:t xml:space="preserve"> </w:t>
      </w:r>
      <w:r w:rsidRPr="00210B4A"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Public</w:t>
      </w:r>
      <w:r w:rsidRPr="00210B4A">
        <w:rPr>
          <w:rFonts w:ascii="Times New Roman" w:eastAsia="Times New Roman" w:hAnsi="Times New Roman" w:cs="Times New Roman"/>
          <w:b/>
          <w:bCs/>
          <w:spacing w:val="-9"/>
          <w:sz w:val="44"/>
          <w:szCs w:val="44"/>
        </w:rPr>
        <w:t xml:space="preserve"> </w:t>
      </w:r>
      <w:r w:rsidRPr="00210B4A"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Health</w:t>
      </w:r>
      <w:r w:rsidRPr="00210B4A">
        <w:rPr>
          <w:rFonts w:ascii="Times New Roman" w:eastAsia="Times New Roman" w:hAnsi="Times New Roman" w:cs="Times New Roman"/>
          <w:b/>
          <w:bCs/>
          <w:spacing w:val="28"/>
          <w:w w:val="99"/>
          <w:sz w:val="44"/>
          <w:szCs w:val="44"/>
        </w:rPr>
        <w:t xml:space="preserve"> </w:t>
      </w:r>
    </w:p>
    <w:p w:rsidR="00210B4A" w:rsidRPr="00210B4A" w:rsidRDefault="006E4163" w:rsidP="00210B4A">
      <w:pPr>
        <w:ind w:left="216"/>
        <w:jc w:val="center"/>
        <w:rPr>
          <w:rFonts w:ascii="Times New Roman" w:eastAsia="Times New Roman" w:hAnsi="Times New Roman" w:cs="Times New Roman"/>
          <w:sz w:val="44"/>
          <w:szCs w:val="44"/>
        </w:rPr>
        <w:sectPr w:rsidR="00210B4A" w:rsidRPr="00210B4A" w:rsidSect="00210B4A">
          <w:pgSz w:w="12240" w:h="15840"/>
          <w:pgMar w:top="400" w:right="540" w:bottom="280" w:left="9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2478"/>
        </w:sectPr>
      </w:pPr>
      <w:r w:rsidRPr="00210B4A">
        <w:rPr>
          <w:rFonts w:ascii="Times New Roman" w:eastAsia="Times New Roman" w:hAnsi="Times New Roman" w:cs="Times New Roman"/>
          <w:b/>
          <w:bCs/>
          <w:sz w:val="44"/>
          <w:szCs w:val="44"/>
        </w:rPr>
        <w:t>MPH</w:t>
      </w:r>
      <w:r w:rsidRPr="00210B4A">
        <w:rPr>
          <w:rFonts w:ascii="Times New Roman" w:eastAsia="Times New Roman" w:hAnsi="Times New Roman" w:cs="Times New Roman"/>
          <w:b/>
          <w:bCs/>
          <w:spacing w:val="-18"/>
          <w:sz w:val="44"/>
          <w:szCs w:val="44"/>
        </w:rPr>
        <w:t xml:space="preserve"> </w:t>
      </w:r>
      <w:r w:rsidRPr="00210B4A">
        <w:rPr>
          <w:rFonts w:ascii="Times New Roman" w:eastAsia="Times New Roman" w:hAnsi="Times New Roman" w:cs="Times New Roman"/>
          <w:b/>
          <w:bCs/>
          <w:sz w:val="44"/>
          <w:szCs w:val="44"/>
        </w:rPr>
        <w:t>–</w:t>
      </w:r>
      <w:r w:rsidRPr="00210B4A">
        <w:rPr>
          <w:rFonts w:ascii="Times New Roman" w:eastAsia="Times New Roman" w:hAnsi="Times New Roman" w:cs="Times New Roman"/>
          <w:b/>
          <w:bCs/>
          <w:spacing w:val="-16"/>
          <w:sz w:val="44"/>
          <w:szCs w:val="44"/>
        </w:rPr>
        <w:t xml:space="preserve"> Biostatistics</w:t>
      </w:r>
      <w:r w:rsidR="003449C8">
        <w:rPr>
          <w:rFonts w:ascii="Times New Roman" w:eastAsia="Times New Roman" w:hAnsi="Times New Roman" w:cs="Times New Roman"/>
          <w:b/>
          <w:bCs/>
          <w:spacing w:val="-16"/>
          <w:sz w:val="44"/>
          <w:szCs w:val="44"/>
        </w:rPr>
        <w:t xml:space="preserve"> &amp; Data Science</w:t>
      </w:r>
      <w:r w:rsidRPr="00210B4A">
        <w:rPr>
          <w:rFonts w:ascii="Times New Roman" w:eastAsia="Times New Roman" w:hAnsi="Times New Roman" w:cs="Times New Roman"/>
          <w:b/>
          <w:bCs/>
          <w:spacing w:val="-16"/>
          <w:sz w:val="44"/>
          <w:szCs w:val="44"/>
        </w:rPr>
        <w:t xml:space="preserve"> </w:t>
      </w:r>
      <w:r w:rsidRPr="00210B4A">
        <w:rPr>
          <w:rFonts w:ascii="Times New Roman" w:eastAsia="Times New Roman" w:hAnsi="Times New Roman" w:cs="Times New Roman"/>
          <w:b/>
          <w:bCs/>
          <w:sz w:val="44"/>
          <w:szCs w:val="44"/>
        </w:rPr>
        <w:t>Concentration</w:t>
      </w:r>
    </w:p>
    <w:p w:rsidR="006E4163" w:rsidRDefault="006E4163" w:rsidP="00210B4A">
      <w:pPr>
        <w:pStyle w:val="Heading1"/>
        <w:spacing w:before="24"/>
        <w:ind w:left="0"/>
        <w:sectPr w:rsidR="006E4163" w:rsidSect="00210B4A">
          <w:type w:val="continuous"/>
          <w:pgSz w:w="12240" w:h="15840"/>
          <w:pgMar w:top="400" w:right="540" w:bottom="280" w:left="9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5217" w:space="2478"/>
            <w:col w:w="3065"/>
          </w:cols>
        </w:sectPr>
      </w:pPr>
    </w:p>
    <w:p w:rsidR="006E4163" w:rsidRDefault="00210B4A" w:rsidP="006E4163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61C18C86" wp14:editId="5938E558">
                <wp:extent cx="6330315" cy="20955"/>
                <wp:effectExtent l="6350" t="8255" r="6985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315" cy="20955"/>
                          <a:chOff x="0" y="0"/>
                          <a:chExt cx="9969" cy="33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936" cy="2"/>
                            <a:chOff x="16" y="16"/>
                            <a:chExt cx="9936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93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936"/>
                                <a:gd name="T2" fmla="+- 0 9952 16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B3C6EB" id="Group 2" o:spid="_x0000_s1026" style="width:498.45pt;height:1.65pt;mso-position-horizontal-relative:char;mso-position-vertical-relative:line" coordsize="996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">
                <v:group id="Group 3" o:spid="_x0000_s1027" style="position:absolute;left:16;top:16;width:9936;height:2" coordorigin="16,16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6;top:16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" path="m,l9936,e" filled="f" strokeweight="1.65pt">
                    <v:path arrowok="t" o:connecttype="custom" o:connectlocs="0,0;9936,0" o:connectangles="0,0"/>
                  </v:shape>
                </v:group>
                <w10:anchorlock/>
              </v:group>
            </w:pict>
          </mc:Fallback>
        </mc:AlternateContent>
      </w:r>
    </w:p>
    <w:p w:rsidR="006E4163" w:rsidRDefault="006E4163" w:rsidP="006E4163">
      <w:pPr>
        <w:spacing w:line="30" w:lineRule="atLeast"/>
        <w:ind w:left="195"/>
        <w:rPr>
          <w:rFonts w:ascii="Times New Roman" w:eastAsia="Times New Roman" w:hAnsi="Times New Roman" w:cs="Times New Roman"/>
          <w:sz w:val="3"/>
          <w:szCs w:val="3"/>
        </w:rPr>
      </w:pPr>
    </w:p>
    <w:p w:rsidR="00DC7A9D" w:rsidRDefault="006E4163" w:rsidP="00210B4A">
      <w:pPr>
        <w:pStyle w:val="BodyText"/>
        <w:spacing w:before="60"/>
        <w:ind w:left="212" w:right="634"/>
        <w:jc w:val="both"/>
        <w:rPr>
          <w:spacing w:val="-1"/>
        </w:rPr>
      </w:pPr>
      <w:r>
        <w:rPr>
          <w:spacing w:val="-1"/>
        </w:rPr>
        <w:t xml:space="preserve">The </w:t>
      </w:r>
      <w:r w:rsidRPr="00210B4A">
        <w:rPr>
          <w:b/>
          <w:spacing w:val="-1"/>
        </w:rPr>
        <w:t>Master of Public Health</w:t>
      </w:r>
      <w:r w:rsidRPr="00DC7A9D">
        <w:rPr>
          <w:spacing w:val="-1"/>
        </w:rPr>
        <w:t xml:space="preserve"> </w:t>
      </w:r>
      <w:r>
        <w:rPr>
          <w:spacing w:val="-1"/>
        </w:rPr>
        <w:t>(MPH) program</w:t>
      </w:r>
      <w:r w:rsidRPr="00DC7A9D">
        <w:rPr>
          <w:spacing w:val="-1"/>
        </w:rPr>
        <w:t xml:space="preserve"> with a</w:t>
      </w:r>
      <w:r>
        <w:rPr>
          <w:spacing w:val="-1"/>
        </w:rPr>
        <w:t xml:space="preserve"> concentration</w:t>
      </w:r>
      <w:r w:rsidRPr="00DC7A9D">
        <w:rPr>
          <w:spacing w:val="-1"/>
        </w:rPr>
        <w:t xml:space="preserve"> in </w:t>
      </w:r>
      <w:r w:rsidRPr="00210B4A">
        <w:rPr>
          <w:b/>
          <w:spacing w:val="-1"/>
        </w:rPr>
        <w:t>Biostatistics</w:t>
      </w:r>
      <w:r w:rsidR="003449C8">
        <w:rPr>
          <w:b/>
          <w:spacing w:val="-1"/>
        </w:rPr>
        <w:t xml:space="preserve"> &amp; Data Science</w:t>
      </w:r>
      <w:r w:rsidRPr="00DC7A9D">
        <w:rPr>
          <w:spacing w:val="-1"/>
        </w:rPr>
        <w:t xml:space="preserve"> </w:t>
      </w:r>
      <w:r>
        <w:rPr>
          <w:spacing w:val="-1"/>
        </w:rPr>
        <w:t>(48</w:t>
      </w:r>
      <w:r w:rsidRPr="00DC7A9D">
        <w:rPr>
          <w:spacing w:val="-1"/>
        </w:rPr>
        <w:t xml:space="preserve"> </w:t>
      </w:r>
      <w:r>
        <w:rPr>
          <w:spacing w:val="-1"/>
        </w:rPr>
        <w:t>credit</w:t>
      </w:r>
      <w:r w:rsidRPr="00DC7A9D">
        <w:rPr>
          <w:spacing w:val="-1"/>
        </w:rPr>
        <w:t xml:space="preserve"> hours)</w:t>
      </w:r>
      <w:r>
        <w:rPr>
          <w:spacing w:val="-1"/>
        </w:rPr>
        <w:t xml:space="preserve"> </w:t>
      </w:r>
      <w:r w:rsidRPr="00DC7A9D">
        <w:rPr>
          <w:spacing w:val="-1"/>
        </w:rPr>
        <w:t xml:space="preserve">is </w:t>
      </w:r>
      <w:r w:rsidR="00DC7A9D" w:rsidRPr="00DC7A9D">
        <w:rPr>
          <w:spacing w:val="-1"/>
        </w:rPr>
        <w:t xml:space="preserve">designed to train students in data management, statistical </w:t>
      </w:r>
      <w:r w:rsidR="007851D1">
        <w:rPr>
          <w:spacing w:val="-1"/>
        </w:rPr>
        <w:t xml:space="preserve">data </w:t>
      </w:r>
      <w:r w:rsidR="00DC7A9D" w:rsidRPr="00DC7A9D">
        <w:rPr>
          <w:spacing w:val="-1"/>
        </w:rPr>
        <w:t>analysis, interpretation</w:t>
      </w:r>
      <w:r w:rsidR="00DC7A9D">
        <w:rPr>
          <w:spacing w:val="-1"/>
        </w:rPr>
        <w:t xml:space="preserve"> of findings,</w:t>
      </w:r>
      <w:r w:rsidR="00DC7A9D" w:rsidRPr="00DC7A9D">
        <w:rPr>
          <w:spacing w:val="-1"/>
        </w:rPr>
        <w:t xml:space="preserve"> and </w:t>
      </w:r>
      <w:r w:rsidR="008C3EB2">
        <w:rPr>
          <w:spacing w:val="-1"/>
        </w:rPr>
        <w:t>communication</w:t>
      </w:r>
      <w:r w:rsidR="00DC7A9D" w:rsidRPr="00DC7A9D">
        <w:rPr>
          <w:spacing w:val="-1"/>
        </w:rPr>
        <w:t xml:space="preserve"> of analytical results using computing technology.</w:t>
      </w:r>
      <w:r w:rsidR="00DC7A9D">
        <w:rPr>
          <w:spacing w:val="-1"/>
        </w:rPr>
        <w:t xml:space="preserve"> </w:t>
      </w:r>
      <w:r w:rsidR="00DC7A9D" w:rsidRPr="00DC7A9D">
        <w:rPr>
          <w:spacing w:val="-1"/>
        </w:rPr>
        <w:t xml:space="preserve">The concentration focuses </w:t>
      </w:r>
      <w:r w:rsidR="00577AF1" w:rsidRPr="00DC7A9D">
        <w:rPr>
          <w:spacing w:val="-1"/>
        </w:rPr>
        <w:t xml:space="preserve">on </w:t>
      </w:r>
      <w:r w:rsidR="00577AF1">
        <w:rPr>
          <w:spacing w:val="-1"/>
        </w:rPr>
        <w:t>practical</w:t>
      </w:r>
      <w:r w:rsidR="007851D1">
        <w:rPr>
          <w:spacing w:val="-1"/>
        </w:rPr>
        <w:t xml:space="preserve"> application</w:t>
      </w:r>
      <w:r w:rsidR="00AA4867">
        <w:rPr>
          <w:spacing w:val="-1"/>
        </w:rPr>
        <w:t>s</w:t>
      </w:r>
      <w:r w:rsidR="007851D1">
        <w:rPr>
          <w:spacing w:val="-1"/>
        </w:rPr>
        <w:t xml:space="preserve"> of biostatistics </w:t>
      </w:r>
      <w:r w:rsidR="00577AF1">
        <w:rPr>
          <w:spacing w:val="-1"/>
        </w:rPr>
        <w:t>in public</w:t>
      </w:r>
      <w:r w:rsidR="00AA4867">
        <w:rPr>
          <w:spacing w:val="-1"/>
        </w:rPr>
        <w:t xml:space="preserve"> health</w:t>
      </w:r>
      <w:r w:rsidR="0082064A">
        <w:rPr>
          <w:spacing w:val="-1"/>
        </w:rPr>
        <w:t xml:space="preserve">, biomedical, pharmaceutical, and clinical research settings. </w:t>
      </w:r>
      <w:r w:rsidR="00AA4867">
        <w:rPr>
          <w:spacing w:val="-1"/>
        </w:rPr>
        <w:t xml:space="preserve"> In addition to rigorous training in statistical</w:t>
      </w:r>
      <w:r w:rsidR="00DC7A9D" w:rsidRPr="00DC7A9D">
        <w:rPr>
          <w:spacing w:val="-1"/>
        </w:rPr>
        <w:t xml:space="preserve"> </w:t>
      </w:r>
      <w:r w:rsidR="008C3EB2">
        <w:rPr>
          <w:spacing w:val="-1"/>
        </w:rPr>
        <w:t>reasoning and techniques</w:t>
      </w:r>
      <w:r w:rsidR="00577AF1">
        <w:rPr>
          <w:spacing w:val="-1"/>
        </w:rPr>
        <w:t>, students</w:t>
      </w:r>
      <w:r w:rsidR="00AA4867">
        <w:rPr>
          <w:spacing w:val="-1"/>
        </w:rPr>
        <w:t xml:space="preserve"> will acquire essential skills to become an effective member of a project team, including, but not limited to, communicating statistical information </w:t>
      </w:r>
      <w:r w:rsidR="00577AF1">
        <w:rPr>
          <w:spacing w:val="-1"/>
        </w:rPr>
        <w:t>to educated</w:t>
      </w:r>
      <w:r w:rsidR="00AA4867">
        <w:rPr>
          <w:spacing w:val="-1"/>
        </w:rPr>
        <w:t xml:space="preserve"> lay</w:t>
      </w:r>
      <w:r w:rsidR="00381B7E">
        <w:rPr>
          <w:spacing w:val="-1"/>
        </w:rPr>
        <w:t xml:space="preserve"> (non-statistics)</w:t>
      </w:r>
      <w:r w:rsidR="00AA4867">
        <w:rPr>
          <w:spacing w:val="-1"/>
        </w:rPr>
        <w:t xml:space="preserve"> audience</w:t>
      </w:r>
      <w:r w:rsidR="00381B7E">
        <w:rPr>
          <w:spacing w:val="-1"/>
        </w:rPr>
        <w:t>s</w:t>
      </w:r>
      <w:r w:rsidR="00AA4867">
        <w:rPr>
          <w:spacing w:val="-1"/>
        </w:rPr>
        <w:t xml:space="preserve">, project management, negotiation skills, and </w:t>
      </w:r>
      <w:r w:rsidR="00381B7E">
        <w:rPr>
          <w:spacing w:val="-1"/>
        </w:rPr>
        <w:t xml:space="preserve">collaborating with various professions in public health and </w:t>
      </w:r>
      <w:r w:rsidR="008C3EB2">
        <w:rPr>
          <w:spacing w:val="-1"/>
        </w:rPr>
        <w:t xml:space="preserve">other </w:t>
      </w:r>
      <w:r w:rsidR="00381B7E">
        <w:rPr>
          <w:spacing w:val="-1"/>
        </w:rPr>
        <w:t>health sciences</w:t>
      </w:r>
      <w:r w:rsidR="00DC7A9D" w:rsidRPr="00DC7A9D">
        <w:rPr>
          <w:spacing w:val="-1"/>
        </w:rPr>
        <w:t xml:space="preserve">. </w:t>
      </w:r>
      <w:r w:rsidR="00DC7A9D">
        <w:rPr>
          <w:spacing w:val="-1"/>
        </w:rPr>
        <w:t xml:space="preserve"> </w:t>
      </w:r>
      <w:r w:rsidR="00DC7A9D" w:rsidRPr="00DC7A9D">
        <w:rPr>
          <w:spacing w:val="-1"/>
        </w:rPr>
        <w:t xml:space="preserve">There are excellent career opportunities for students wishing to pursue positions in local, state, and federal health agencies, health and medical centers, health care and clinical research institutions, </w:t>
      </w:r>
      <w:r w:rsidR="00AA4867">
        <w:rPr>
          <w:spacing w:val="-1"/>
        </w:rPr>
        <w:t xml:space="preserve">the </w:t>
      </w:r>
      <w:r w:rsidR="00DC7A9D" w:rsidRPr="00DC7A9D">
        <w:rPr>
          <w:spacing w:val="-1"/>
        </w:rPr>
        <w:t>pharmaceutical indus</w:t>
      </w:r>
      <w:r w:rsidR="00AA4867">
        <w:rPr>
          <w:spacing w:val="-1"/>
        </w:rPr>
        <w:t xml:space="preserve">try, and consulting. Applicants wishing to enter </w:t>
      </w:r>
      <w:r w:rsidR="00DC7A9D" w:rsidRPr="00DC7A9D">
        <w:rPr>
          <w:spacing w:val="-1"/>
        </w:rPr>
        <w:t xml:space="preserve">this program </w:t>
      </w:r>
      <w:r w:rsidR="00AA4867">
        <w:rPr>
          <w:spacing w:val="-1"/>
        </w:rPr>
        <w:t>should have a strong quantitative background and previous course work in</w:t>
      </w:r>
      <w:r w:rsidR="00DC7A9D" w:rsidRPr="00DC7A9D">
        <w:rPr>
          <w:spacing w:val="-1"/>
        </w:rPr>
        <w:t xml:space="preserve"> college algebra and calculus.</w:t>
      </w:r>
    </w:p>
    <w:p w:rsidR="006E4163" w:rsidRDefault="006E4163" w:rsidP="00210B4A">
      <w:pPr>
        <w:pStyle w:val="BodyText"/>
        <w:spacing w:before="60"/>
        <w:ind w:left="212" w:right="634"/>
        <w:jc w:val="both"/>
        <w:rPr>
          <w:spacing w:val="-1"/>
        </w:rPr>
      </w:pPr>
      <w:r>
        <w:rPr>
          <w:spacing w:val="-1"/>
        </w:rPr>
        <w:t>Students</w:t>
      </w:r>
      <w:r w:rsidRPr="00DC7A9D">
        <w:rPr>
          <w:spacing w:val="-1"/>
        </w:rPr>
        <w:t xml:space="preserve"> in the</w:t>
      </w:r>
      <w:r>
        <w:rPr>
          <w:spacing w:val="-1"/>
        </w:rPr>
        <w:t xml:space="preserve"> </w:t>
      </w:r>
      <w:r w:rsidRPr="00DC7A9D">
        <w:rPr>
          <w:spacing w:val="-1"/>
        </w:rPr>
        <w:t>MPH</w:t>
      </w:r>
      <w:r>
        <w:rPr>
          <w:spacing w:val="-1"/>
        </w:rPr>
        <w:t xml:space="preserve"> Biostatistic</w:t>
      </w:r>
      <w:r w:rsidR="003449C8">
        <w:rPr>
          <w:spacing w:val="-1"/>
        </w:rPr>
        <w:t>s &amp; Data Science</w:t>
      </w:r>
      <w:r w:rsidRPr="00DC7A9D">
        <w:rPr>
          <w:spacing w:val="-1"/>
        </w:rPr>
        <w:t xml:space="preserve"> </w:t>
      </w:r>
      <w:r>
        <w:rPr>
          <w:spacing w:val="-1"/>
        </w:rPr>
        <w:t>concentration</w:t>
      </w:r>
      <w:r w:rsidRPr="00DC7A9D">
        <w:rPr>
          <w:spacing w:val="-1"/>
        </w:rPr>
        <w:t xml:space="preserve"> </w:t>
      </w:r>
      <w:r>
        <w:rPr>
          <w:spacing w:val="-1"/>
        </w:rPr>
        <w:t>are admitted</w:t>
      </w:r>
      <w:r w:rsidRPr="00DC7A9D">
        <w:rPr>
          <w:spacing w:val="-1"/>
        </w:rPr>
        <w:t xml:space="preserve"> once</w:t>
      </w:r>
      <w:r>
        <w:rPr>
          <w:spacing w:val="-1"/>
        </w:rPr>
        <w:t xml:space="preserve"> </w:t>
      </w:r>
      <w:r w:rsidRPr="00DC7A9D">
        <w:rPr>
          <w:spacing w:val="-1"/>
        </w:rPr>
        <w:t xml:space="preserve">a year </w:t>
      </w:r>
      <w:r>
        <w:rPr>
          <w:spacing w:val="-1"/>
        </w:rPr>
        <w:t>as</w:t>
      </w:r>
      <w:r w:rsidRPr="00DC7A9D">
        <w:rPr>
          <w:spacing w:val="-1"/>
        </w:rPr>
        <w:t xml:space="preserve"> a</w:t>
      </w:r>
      <w:r>
        <w:rPr>
          <w:spacing w:val="-1"/>
        </w:rPr>
        <w:t xml:space="preserve"> cohort.</w:t>
      </w:r>
      <w:r w:rsidRPr="00DC7A9D">
        <w:rPr>
          <w:spacing w:val="-1"/>
        </w:rPr>
        <w:t xml:space="preserve"> </w:t>
      </w:r>
      <w:r>
        <w:rPr>
          <w:spacing w:val="-1"/>
        </w:rPr>
        <w:t>Full-time</w:t>
      </w:r>
      <w:r w:rsidRPr="00DC7A9D">
        <w:rPr>
          <w:spacing w:val="-1"/>
        </w:rPr>
        <w:t xml:space="preserve"> </w:t>
      </w:r>
      <w:r>
        <w:rPr>
          <w:spacing w:val="-1"/>
        </w:rPr>
        <w:t xml:space="preserve">attendance </w:t>
      </w:r>
      <w:r w:rsidRPr="00DC7A9D">
        <w:rPr>
          <w:spacing w:val="-1"/>
        </w:rPr>
        <w:t xml:space="preserve">is </w:t>
      </w:r>
      <w:r>
        <w:rPr>
          <w:spacing w:val="-1"/>
        </w:rPr>
        <w:t>required</w:t>
      </w:r>
      <w:r w:rsidRPr="00DC7A9D">
        <w:rPr>
          <w:spacing w:val="-1"/>
        </w:rPr>
        <w:t xml:space="preserve"> and </w:t>
      </w:r>
      <w:r>
        <w:rPr>
          <w:spacing w:val="-1"/>
        </w:rPr>
        <w:t>students</w:t>
      </w:r>
      <w:r w:rsidRPr="00DC7A9D">
        <w:rPr>
          <w:spacing w:val="-1"/>
        </w:rPr>
        <w:t xml:space="preserve"> </w:t>
      </w:r>
      <w:r>
        <w:rPr>
          <w:spacing w:val="-1"/>
        </w:rPr>
        <w:t xml:space="preserve">are expected </w:t>
      </w:r>
      <w:r w:rsidRPr="00DC7A9D">
        <w:rPr>
          <w:spacing w:val="-1"/>
        </w:rPr>
        <w:t xml:space="preserve">to </w:t>
      </w:r>
      <w:r>
        <w:rPr>
          <w:spacing w:val="-1"/>
        </w:rPr>
        <w:t xml:space="preserve">graduate </w:t>
      </w:r>
      <w:r w:rsidRPr="00DC7A9D">
        <w:rPr>
          <w:spacing w:val="-1"/>
        </w:rPr>
        <w:t>in five</w:t>
      </w:r>
      <w:r>
        <w:rPr>
          <w:spacing w:val="-1"/>
        </w:rPr>
        <w:t xml:space="preserve"> </w:t>
      </w:r>
      <w:r w:rsidRPr="00DC7A9D">
        <w:rPr>
          <w:spacing w:val="-1"/>
        </w:rPr>
        <w:t>consecutive</w:t>
      </w:r>
      <w:r>
        <w:rPr>
          <w:spacing w:val="-1"/>
        </w:rPr>
        <w:t xml:space="preserve"> semesters.</w:t>
      </w:r>
      <w:r w:rsidRPr="00DC7A9D">
        <w:rPr>
          <w:spacing w:val="-1"/>
        </w:rPr>
        <w:t xml:space="preserve"> </w:t>
      </w:r>
      <w:r>
        <w:rPr>
          <w:spacing w:val="-1"/>
        </w:rPr>
        <w:t>Students</w:t>
      </w:r>
      <w:r w:rsidRPr="00DC7A9D">
        <w:rPr>
          <w:spacing w:val="-1"/>
        </w:rPr>
        <w:t xml:space="preserve"> </w:t>
      </w:r>
      <w:r>
        <w:rPr>
          <w:spacing w:val="-1"/>
        </w:rPr>
        <w:t xml:space="preserve">follow </w:t>
      </w:r>
      <w:r w:rsidRPr="00DC7A9D">
        <w:rPr>
          <w:spacing w:val="-1"/>
        </w:rPr>
        <w:t>a</w:t>
      </w:r>
      <w:r>
        <w:rPr>
          <w:spacing w:val="-1"/>
        </w:rPr>
        <w:t xml:space="preserve"> </w:t>
      </w:r>
      <w:r w:rsidRPr="00DC7A9D">
        <w:rPr>
          <w:spacing w:val="-1"/>
        </w:rPr>
        <w:t xml:space="preserve">weekly </w:t>
      </w:r>
      <w:r>
        <w:rPr>
          <w:spacing w:val="-1"/>
        </w:rPr>
        <w:t>calendar</w:t>
      </w:r>
      <w:r w:rsidRPr="00DC7A9D">
        <w:rPr>
          <w:spacing w:val="-1"/>
        </w:rPr>
        <w:t xml:space="preserve"> of</w:t>
      </w:r>
      <w:r>
        <w:rPr>
          <w:spacing w:val="-1"/>
        </w:rPr>
        <w:t xml:space="preserve"> curricular and</w:t>
      </w:r>
      <w:r w:rsidRPr="00DC7A9D">
        <w:rPr>
          <w:spacing w:val="-1"/>
        </w:rPr>
        <w:t xml:space="preserve"> </w:t>
      </w:r>
      <w:r>
        <w:rPr>
          <w:spacing w:val="-1"/>
        </w:rPr>
        <w:t xml:space="preserve">co-curricular </w:t>
      </w:r>
      <w:r w:rsidR="002750BB">
        <w:rPr>
          <w:spacing w:val="-1"/>
        </w:rPr>
        <w:t>activities</w:t>
      </w:r>
      <w:r w:rsidRPr="00DC7A9D">
        <w:rPr>
          <w:spacing w:val="-1"/>
        </w:rPr>
        <w:t xml:space="preserve"> </w:t>
      </w:r>
      <w:r>
        <w:rPr>
          <w:spacing w:val="-1"/>
        </w:rPr>
        <w:t>that</w:t>
      </w:r>
      <w:r w:rsidRPr="00DC7A9D">
        <w:rPr>
          <w:spacing w:val="-1"/>
        </w:rPr>
        <w:t xml:space="preserve"> </w:t>
      </w:r>
      <w:r>
        <w:rPr>
          <w:spacing w:val="-1"/>
        </w:rPr>
        <w:t>occupies</w:t>
      </w:r>
      <w:r w:rsidRPr="00DC7A9D">
        <w:rPr>
          <w:spacing w:val="-1"/>
        </w:rPr>
        <w:t xml:space="preserve"> </w:t>
      </w:r>
      <w:r>
        <w:rPr>
          <w:spacing w:val="-1"/>
        </w:rPr>
        <w:t>8-hour blocks</w:t>
      </w:r>
      <w:r w:rsidRPr="00DC7A9D">
        <w:rPr>
          <w:spacing w:val="-1"/>
        </w:rPr>
        <w:t xml:space="preserve"> of</w:t>
      </w:r>
      <w:r>
        <w:rPr>
          <w:spacing w:val="-1"/>
        </w:rPr>
        <w:t xml:space="preserve"> time,</w:t>
      </w:r>
      <w:r w:rsidRPr="00DC7A9D">
        <w:rPr>
          <w:spacing w:val="-1"/>
        </w:rPr>
        <w:t xml:space="preserve"> Monday </w:t>
      </w:r>
      <w:r>
        <w:rPr>
          <w:spacing w:val="-1"/>
        </w:rPr>
        <w:t>through</w:t>
      </w:r>
      <w:r w:rsidRPr="00DC7A9D">
        <w:rPr>
          <w:spacing w:val="-1"/>
        </w:rPr>
        <w:t xml:space="preserve"> </w:t>
      </w:r>
      <w:r>
        <w:rPr>
          <w:spacing w:val="-1"/>
        </w:rPr>
        <w:t>Friday.</w:t>
      </w:r>
    </w:p>
    <w:p w:rsidR="00322935" w:rsidRPr="00322935" w:rsidRDefault="00322935" w:rsidP="00322935">
      <w:pPr>
        <w:pStyle w:val="BodyText"/>
        <w:spacing w:before="60" w:line="260" w:lineRule="auto"/>
        <w:ind w:left="212" w:right="634"/>
        <w:rPr>
          <w:spacing w:val="-1"/>
          <w:sz w:val="16"/>
          <w:szCs w:val="16"/>
        </w:rPr>
      </w:pPr>
    </w:p>
    <w:p w:rsidR="006E4163" w:rsidRDefault="006E4163" w:rsidP="006E4163">
      <w:pPr>
        <w:pStyle w:val="Heading1"/>
        <w:ind w:left="211"/>
        <w:rPr>
          <w:b w:val="0"/>
          <w:bCs w:val="0"/>
        </w:rPr>
      </w:pPr>
      <w:r>
        <w:rPr>
          <w:spacing w:val="-2"/>
        </w:rPr>
        <w:t>MP</w:t>
      </w:r>
      <w:r w:rsidR="003449C8">
        <w:rPr>
          <w:spacing w:val="-2"/>
        </w:rPr>
        <w:t>H</w:t>
      </w:r>
      <w:r>
        <w:t xml:space="preserve"> –Biostatistics</w:t>
      </w:r>
      <w:r w:rsidR="003449C8">
        <w:t xml:space="preserve"> &amp; Data Science</w:t>
      </w:r>
      <w: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rPr>
          <w:spacing w:val="-1"/>
        </w:rPr>
        <w:t xml:space="preserve">(cohort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t xml:space="preserve"> in 5 </w:t>
      </w:r>
      <w:r>
        <w:rPr>
          <w:spacing w:val="-1"/>
        </w:rPr>
        <w:t>consecutive semesters)</w:t>
      </w:r>
    </w:p>
    <w:p w:rsidR="006E4163" w:rsidRDefault="006E4163" w:rsidP="006E4163">
      <w:pPr>
        <w:spacing w:before="11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9"/>
        <w:gridCol w:w="900"/>
        <w:gridCol w:w="809"/>
      </w:tblGrid>
      <w:tr w:rsidR="006E4163" w:rsidTr="00DC36F0">
        <w:trPr>
          <w:trHeight w:hRule="exact" w:val="563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Courses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>
            <w:pPr>
              <w:pStyle w:val="TableParagraph"/>
              <w:ind w:left="150" w:right="143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Credit</w:t>
            </w:r>
            <w:r>
              <w:rPr>
                <w:rFonts w:ascii="Times New Roman"/>
                <w:color w:val="FFFFFF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Hours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>
            <w:pPr>
              <w:pStyle w:val="TableParagraph"/>
              <w:ind w:left="104" w:right="105" w:firstLin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Total</w:t>
            </w:r>
            <w:r>
              <w:rPr>
                <w:rFonts w:ascii="Times New Roman"/>
                <w:color w:val="FFFFFF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Hours</w:t>
            </w:r>
          </w:p>
        </w:tc>
      </w:tr>
      <w:tr w:rsidR="006E4163" w:rsidTr="00DC36F0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Fall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Semester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/>
        </w:tc>
      </w:tr>
      <w:tr w:rsidR="006E4163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BACH </w:t>
            </w:r>
            <w:r>
              <w:rPr>
                <w:rFonts w:ascii="Times New Roman"/>
                <w:sz w:val="24"/>
              </w:rPr>
              <w:t xml:space="preserve">5300: </w:t>
            </w:r>
            <w:r>
              <w:rPr>
                <w:rFonts w:ascii="Times New Roman"/>
                <w:spacing w:val="-1"/>
                <w:sz w:val="24"/>
              </w:rPr>
              <w:t>Theoretical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Foundations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Community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Health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6E4163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  BIOS</w:t>
            </w:r>
            <w:r>
              <w:rPr>
                <w:rFonts w:ascii="Times New Roman"/>
                <w:sz w:val="24"/>
              </w:rPr>
              <w:t xml:space="preserve"> 5300: </w:t>
            </w:r>
            <w:r>
              <w:rPr>
                <w:rFonts w:ascii="Times New Roman"/>
                <w:spacing w:val="-1"/>
                <w:sz w:val="24"/>
              </w:rPr>
              <w:t>Principles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Biostatistics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E4163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EPID </w:t>
            </w:r>
            <w:r>
              <w:rPr>
                <w:rFonts w:ascii="Times New Roman"/>
                <w:sz w:val="24"/>
              </w:rPr>
              <w:t xml:space="preserve">5300: </w:t>
            </w:r>
            <w:r>
              <w:rPr>
                <w:rFonts w:ascii="Times New Roman"/>
                <w:spacing w:val="-1"/>
                <w:sz w:val="24"/>
              </w:rPr>
              <w:t>Principles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Epidemiology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6E4163" w:rsidTr="001008A2">
        <w:trPr>
          <w:trHeight w:hRule="exact" w:val="287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EPID </w:t>
            </w:r>
            <w:r>
              <w:rPr>
                <w:rFonts w:ascii="Times New Roman"/>
                <w:sz w:val="24"/>
              </w:rPr>
              <w:t>5313: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Introduction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Data Management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Statistical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Computing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6E4163" w:rsidTr="00DC36F0">
        <w:trPr>
          <w:trHeight w:hRule="exact" w:val="287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Spring</w:t>
            </w:r>
            <w:r>
              <w:rPr>
                <w:rFonts w:ascii="Times New Roman"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Semester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6E4163" w:rsidRDefault="006E4163" w:rsidP="001008A2"/>
        </w:tc>
      </w:tr>
      <w:tr w:rsidR="006E4163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Pr="00D3207E" w:rsidRDefault="006E4163" w:rsidP="001008A2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 w:rsidRPr="00D3207E">
              <w:rPr>
                <w:rFonts w:ascii="Times New Roman"/>
                <w:spacing w:val="-1"/>
                <w:sz w:val="24"/>
              </w:rPr>
              <w:t xml:space="preserve">BIOS 5310: </w:t>
            </w:r>
            <w:r>
              <w:rPr>
                <w:rFonts w:ascii="Times New Roman"/>
                <w:spacing w:val="-1"/>
                <w:sz w:val="24"/>
              </w:rPr>
              <w:t>Intermediate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Biostatistics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6E4163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941A38" w:rsidP="00AB4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BIOS 5</w:t>
            </w:r>
            <w:r w:rsidR="00AB457B">
              <w:rPr>
                <w:rFonts w:ascii="Times New Roman" w:eastAsia="Times New Roman" w:hAnsi="Times New Roman" w:cs="Times New Roman"/>
                <w:sz w:val="24"/>
                <w:szCs w:val="24"/>
              </w:rPr>
              <w:t>320: Biostatistical Research and Consulting</w:t>
            </w:r>
            <w:r w:rsidR="00274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4163" w:rsidRPr="00D3207E" w:rsidRDefault="006E4163" w:rsidP="001008A2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4163" w:rsidRDefault="006E4163" w:rsidP="001008A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Pr="00D3207E" w:rsidRDefault="00AB457B" w:rsidP="00AB457B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EPID </w:t>
            </w:r>
            <w:r w:rsidRPr="00D3207E">
              <w:rPr>
                <w:rFonts w:ascii="Times New Roman"/>
                <w:spacing w:val="-1"/>
                <w:sz w:val="24"/>
              </w:rPr>
              <w:t xml:space="preserve">5310: </w:t>
            </w:r>
            <w:r>
              <w:rPr>
                <w:rFonts w:ascii="Times New Roman"/>
                <w:spacing w:val="-1"/>
                <w:sz w:val="24"/>
              </w:rPr>
              <w:t>Intermediate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Epidemiology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Pr="00D3207E" w:rsidRDefault="00AB457B" w:rsidP="00AB457B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HMAP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5300: </w:t>
            </w:r>
            <w:r>
              <w:rPr>
                <w:rFonts w:ascii="Times New Roman"/>
                <w:spacing w:val="-1"/>
                <w:sz w:val="24"/>
              </w:rPr>
              <w:t>Introduction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Health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Policy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 w:rsidR="00AB457B" w:rsidTr="00DC36F0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Summer Semester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/>
        </w:tc>
      </w:tr>
      <w:tr w:rsidR="00AB457B" w:rsidTr="001008A2">
        <w:trPr>
          <w:trHeight w:hRule="exact" w:val="288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Pr="00D3207E" w:rsidRDefault="00AB457B" w:rsidP="00AB457B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EOHS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5300: </w:t>
            </w:r>
            <w:r>
              <w:rPr>
                <w:rFonts w:ascii="Times New Roman"/>
                <w:spacing w:val="-1"/>
                <w:sz w:val="24"/>
              </w:rPr>
              <w:t>Environmental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Determinants</w:t>
            </w:r>
            <w:r w:rsidRPr="00D3207E">
              <w:rPr>
                <w:rFonts w:ascii="Times New Roman"/>
                <w:spacing w:val="-1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Health (online)</w:t>
            </w:r>
          </w:p>
          <w:p w:rsidR="00AB457B" w:rsidRDefault="00AB457B" w:rsidP="00AB45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E8365D" w:rsidP="00AB4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PHED</w:t>
            </w:r>
            <w:r w:rsidR="00AB457B">
              <w:rPr>
                <w:rFonts w:ascii="Times New Roman"/>
                <w:spacing w:val="-1"/>
                <w:sz w:val="24"/>
              </w:rPr>
              <w:t xml:space="preserve"> </w:t>
            </w:r>
            <w:r w:rsidR="00AB457B">
              <w:rPr>
                <w:rFonts w:ascii="Times New Roman"/>
                <w:sz w:val="24"/>
              </w:rPr>
              <w:t>5297: MPH</w:t>
            </w:r>
            <w:r w:rsidR="00AB457B">
              <w:rPr>
                <w:rFonts w:ascii="Times New Roman"/>
                <w:spacing w:val="-1"/>
                <w:sz w:val="24"/>
              </w:rPr>
              <w:t xml:space="preserve"> Practice Experience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</w:tr>
      <w:tr w:rsidR="00AB457B" w:rsidTr="00DC36F0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Fall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Semester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/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941A3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BIOS </w:t>
            </w:r>
            <w:r w:rsidR="00941A38">
              <w:rPr>
                <w:rFonts w:ascii="Times New Roman" w:eastAsia="Times New Roman" w:hAnsi="Times New Roman" w:cs="Times New Roman"/>
                <w:sz w:val="24"/>
                <w:szCs w:val="24"/>
              </w:rPr>
              <w:t>5316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Categorical Data Analysis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EPID </w:t>
            </w:r>
            <w:r>
              <w:rPr>
                <w:rFonts w:ascii="Times New Roman"/>
                <w:sz w:val="24"/>
              </w:rPr>
              <w:t xml:space="preserve">5314: </w:t>
            </w:r>
            <w:r>
              <w:rPr>
                <w:rFonts w:ascii="Times New Roman"/>
                <w:spacing w:val="-1"/>
                <w:sz w:val="24"/>
              </w:rPr>
              <w:t>Applied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Epidemiology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</w:tr>
      <w:tr w:rsidR="009D1442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156F55" w:rsidP="009D144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BIOS </w:t>
            </w:r>
            <w:r w:rsidR="00A14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5322: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Computing and Visualization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9D1442" w:rsidP="009D14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9D1442" w:rsidP="009D14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E8365D" w:rsidP="00AB4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PHED </w:t>
            </w:r>
            <w:r w:rsidR="00AB457B">
              <w:rPr>
                <w:rFonts w:ascii="Times New Roman"/>
                <w:sz w:val="24"/>
              </w:rPr>
              <w:t>5297: MPH</w:t>
            </w:r>
            <w:r w:rsidR="00AB457B">
              <w:rPr>
                <w:rFonts w:ascii="Times New Roman"/>
                <w:spacing w:val="-1"/>
                <w:sz w:val="24"/>
              </w:rPr>
              <w:t xml:space="preserve"> Practice Experience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PHED </w:t>
            </w:r>
            <w:r>
              <w:rPr>
                <w:rFonts w:ascii="Times New Roman"/>
                <w:sz w:val="24"/>
              </w:rPr>
              <w:t>5000: CPH</w:t>
            </w:r>
            <w:r>
              <w:rPr>
                <w:rFonts w:ascii="Times New Roman"/>
                <w:spacing w:val="-1"/>
                <w:sz w:val="24"/>
              </w:rPr>
              <w:t xml:space="preserve"> Comprehensive Examination</w:t>
            </w:r>
            <w:r>
              <w:rPr>
                <w:rFonts w:ascii="Times New Roman"/>
                <w:sz w:val="24"/>
              </w:rPr>
              <w:t xml:space="preserve"> (exam on MPH</w:t>
            </w:r>
            <w:r>
              <w:rPr>
                <w:rFonts w:ascii="Times New Roman"/>
                <w:spacing w:val="-1"/>
                <w:sz w:val="24"/>
              </w:rPr>
              <w:t xml:space="preserve"> core)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</w:tr>
      <w:tr w:rsidR="00AB457B" w:rsidTr="00DC36F0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Spring</w:t>
            </w:r>
            <w:r>
              <w:rPr>
                <w:rFonts w:ascii="Times New Roman"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Semester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33746"/>
          </w:tcPr>
          <w:p w:rsidR="00AB457B" w:rsidRDefault="00AB457B" w:rsidP="00AB457B"/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BIOS 6322: Longitudinal Data Analysis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</w:tr>
      <w:tr w:rsidR="00AB457B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811F2D" w:rsidP="00D0705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BIOS 5318: Data Mining and Machine Learning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7B" w:rsidRDefault="00AB457B" w:rsidP="00AB457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</w:tr>
      <w:tr w:rsidR="009D1442" w:rsidTr="001008A2">
        <w:trPr>
          <w:trHeight w:hRule="exact" w:val="286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811F2D" w:rsidP="009D144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Elective – SPH course, requires advisor approval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9D1442" w:rsidP="009D14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9D1442" w:rsidP="009D14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</w:tr>
      <w:tr w:rsidR="009D1442" w:rsidTr="001008A2">
        <w:trPr>
          <w:trHeight w:hRule="exact" w:val="288"/>
        </w:trPr>
        <w:tc>
          <w:tcPr>
            <w:tcW w:w="8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E8365D" w:rsidP="009D144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PHED</w:t>
            </w:r>
            <w:r w:rsidR="009D1442">
              <w:rPr>
                <w:rFonts w:ascii="Times New Roman"/>
                <w:spacing w:val="-1"/>
                <w:sz w:val="24"/>
              </w:rPr>
              <w:t xml:space="preserve"> </w:t>
            </w:r>
            <w:r w:rsidR="009D1442">
              <w:rPr>
                <w:rFonts w:ascii="Times New Roman"/>
                <w:sz w:val="24"/>
              </w:rPr>
              <w:t>5297: MPH</w:t>
            </w:r>
            <w:r w:rsidR="009D1442">
              <w:rPr>
                <w:rFonts w:ascii="Times New Roman"/>
                <w:spacing w:val="-1"/>
                <w:sz w:val="24"/>
              </w:rPr>
              <w:t xml:space="preserve"> Practice Experience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9D1442" w:rsidP="009D14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442" w:rsidRDefault="009D1442" w:rsidP="009D14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</w:tr>
    </w:tbl>
    <w:p w:rsidR="006E4163" w:rsidRPr="00FA7B7D" w:rsidRDefault="006E4163" w:rsidP="006E4163">
      <w:pPr>
        <w:rPr>
          <w:rFonts w:ascii="Times New Roman"/>
          <w:sz w:val="24"/>
        </w:rPr>
      </w:pPr>
    </w:p>
    <w:p w:rsidR="00347338" w:rsidRDefault="00811F2D" w:rsidP="006E4163"/>
    <w:p w:rsidR="00210B4A" w:rsidRDefault="00210B4A" w:rsidP="00210B4A">
      <w:pPr>
        <w:widowControl/>
        <w:ind w:right="288"/>
        <w:rPr>
          <w:rFonts w:ascii="Times New Roman" w:eastAsiaTheme="minorEastAsia" w:hAnsi="Times New Roman" w:cs="Times New Roman"/>
          <w:sz w:val="24"/>
          <w:szCs w:val="24"/>
        </w:rPr>
      </w:pPr>
    </w:p>
    <w:p w:rsidR="00210B4A" w:rsidRPr="00210B4A" w:rsidRDefault="00210B4A" w:rsidP="00210B4A">
      <w:pPr>
        <w:widowControl/>
        <w:ind w:right="288"/>
        <w:rPr>
          <w:sz w:val="24"/>
          <w:szCs w:val="24"/>
        </w:rPr>
      </w:pPr>
      <w:r w:rsidRPr="00210B4A">
        <w:rPr>
          <w:rFonts w:ascii="Times New Roman" w:eastAsiaTheme="minorEastAsia" w:hAnsi="Times New Roman" w:cs="Times New Roman"/>
          <w:sz w:val="24"/>
          <w:szCs w:val="24"/>
        </w:rPr>
        <w:t xml:space="preserve">If you have any questions about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MPH Biostatistics </w:t>
      </w:r>
      <w:r w:rsidRPr="00210B4A">
        <w:rPr>
          <w:rFonts w:ascii="Times New Roman" w:eastAsiaTheme="minorEastAsia" w:hAnsi="Times New Roman" w:cs="Times New Roman"/>
          <w:sz w:val="24"/>
          <w:szCs w:val="24"/>
        </w:rPr>
        <w:t xml:space="preserve">coursework, please contact the </w:t>
      </w:r>
      <w:r w:rsidRPr="00210B4A">
        <w:rPr>
          <w:rFonts w:ascii="Calibri" w:eastAsiaTheme="minorEastAsia" w:hAnsi="Times New Roman" w:cs="Times New Roman"/>
          <w:b/>
          <w:spacing w:val="-1"/>
          <w:sz w:val="24"/>
          <w:szCs w:val="24"/>
        </w:rPr>
        <w:t>Office</w:t>
      </w:r>
      <w:r w:rsidRPr="00210B4A">
        <w:rPr>
          <w:rFonts w:ascii="Calibri" w:eastAsiaTheme="minorEastAsia" w:hAnsi="Times New Roman" w:cs="Times New Roman"/>
          <w:b/>
          <w:spacing w:val="-3"/>
          <w:sz w:val="24"/>
          <w:szCs w:val="24"/>
        </w:rPr>
        <w:t xml:space="preserve"> </w:t>
      </w:r>
      <w:r w:rsidRPr="00210B4A">
        <w:rPr>
          <w:rFonts w:ascii="Calibri" w:eastAsiaTheme="minorEastAsia" w:hAnsi="Times New Roman" w:cs="Times New Roman"/>
          <w:b/>
          <w:sz w:val="24"/>
          <w:szCs w:val="24"/>
        </w:rPr>
        <w:t>of</w:t>
      </w:r>
      <w:r w:rsidRPr="00210B4A">
        <w:rPr>
          <w:rFonts w:ascii="Calibri" w:eastAsiaTheme="minorEastAsia" w:hAnsi="Times New Roman" w:cs="Times New Roman"/>
          <w:b/>
          <w:spacing w:val="-3"/>
          <w:sz w:val="24"/>
          <w:szCs w:val="24"/>
        </w:rPr>
        <w:t xml:space="preserve"> </w:t>
      </w:r>
      <w:r w:rsidRPr="00210B4A">
        <w:rPr>
          <w:rFonts w:ascii="Calibri" w:eastAsiaTheme="minorEastAsia" w:hAnsi="Times New Roman" w:cs="Times New Roman"/>
          <w:b/>
          <w:spacing w:val="-1"/>
          <w:sz w:val="24"/>
          <w:szCs w:val="24"/>
        </w:rPr>
        <w:t>Academic</w:t>
      </w:r>
      <w:r w:rsidRPr="00210B4A">
        <w:rPr>
          <w:rFonts w:ascii="Calibri" w:eastAsiaTheme="minorEastAsia" w:hAnsi="Times New Roman" w:cs="Times New Roman"/>
          <w:b/>
          <w:spacing w:val="-2"/>
          <w:sz w:val="24"/>
          <w:szCs w:val="24"/>
        </w:rPr>
        <w:t xml:space="preserve"> </w:t>
      </w:r>
      <w:r w:rsidRPr="00210B4A">
        <w:rPr>
          <w:rFonts w:ascii="Calibri" w:eastAsiaTheme="minorEastAsia" w:hAnsi="Times New Roman" w:cs="Times New Roman"/>
          <w:b/>
          <w:spacing w:val="-1"/>
          <w:sz w:val="24"/>
          <w:szCs w:val="24"/>
        </w:rPr>
        <w:t xml:space="preserve">Services </w:t>
      </w:r>
      <w:r w:rsidRPr="00210B4A">
        <w:rPr>
          <w:rFonts w:ascii="Calibri" w:eastAsiaTheme="minorEastAsia" w:hAnsi="Times New Roman" w:cs="Times New Roman"/>
          <w:spacing w:val="-1"/>
          <w:sz w:val="24"/>
          <w:szCs w:val="24"/>
        </w:rPr>
        <w:t>at either 817-735-0489 or</w:t>
      </w:r>
      <w:r w:rsidRPr="00210B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hyperlink r:id="rId7">
        <w:r w:rsidRPr="00210B4A">
          <w:rPr>
            <w:rFonts w:ascii="Calibri" w:eastAsiaTheme="minorEastAsia" w:hAnsi="Times New Roman" w:cs="Times New Roman"/>
            <w:spacing w:val="-1"/>
            <w:sz w:val="24"/>
            <w:szCs w:val="24"/>
          </w:rPr>
          <w:t>sphacademics@unthsc.edu</w:t>
        </w:r>
      </w:hyperlink>
    </w:p>
    <w:p w:rsidR="00210B4A" w:rsidRPr="006E4163" w:rsidRDefault="00210B4A" w:rsidP="006E4163"/>
    <w:sectPr w:rsidR="00210B4A" w:rsidRPr="006E4163" w:rsidSect="00210B4A">
      <w:type w:val="continuous"/>
      <w:pgSz w:w="12240" w:h="15840"/>
      <w:pgMar w:top="400" w:right="540" w:bottom="280" w:left="9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63"/>
    <w:rsid w:val="000C0A89"/>
    <w:rsid w:val="00156F55"/>
    <w:rsid w:val="00210B4A"/>
    <w:rsid w:val="00222674"/>
    <w:rsid w:val="00274A31"/>
    <w:rsid w:val="002750BB"/>
    <w:rsid w:val="002E4854"/>
    <w:rsid w:val="00322935"/>
    <w:rsid w:val="003449C8"/>
    <w:rsid w:val="00381B7E"/>
    <w:rsid w:val="003838E0"/>
    <w:rsid w:val="004604D7"/>
    <w:rsid w:val="00491779"/>
    <w:rsid w:val="004D2681"/>
    <w:rsid w:val="004E1474"/>
    <w:rsid w:val="00577AF1"/>
    <w:rsid w:val="00634498"/>
    <w:rsid w:val="00673C26"/>
    <w:rsid w:val="00697E6E"/>
    <w:rsid w:val="006E4163"/>
    <w:rsid w:val="00701AC2"/>
    <w:rsid w:val="00736A0C"/>
    <w:rsid w:val="007561F1"/>
    <w:rsid w:val="007851D1"/>
    <w:rsid w:val="00811F2D"/>
    <w:rsid w:val="0082064A"/>
    <w:rsid w:val="008C3EB2"/>
    <w:rsid w:val="00941A38"/>
    <w:rsid w:val="009D1442"/>
    <w:rsid w:val="00A14148"/>
    <w:rsid w:val="00AA4867"/>
    <w:rsid w:val="00AB457B"/>
    <w:rsid w:val="00C257DB"/>
    <w:rsid w:val="00D07052"/>
    <w:rsid w:val="00DC36F0"/>
    <w:rsid w:val="00DC7A9D"/>
    <w:rsid w:val="00E8365D"/>
    <w:rsid w:val="00F30F8A"/>
    <w:rsid w:val="00FA7B7D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6608-0B76-4F32-9257-1C34313E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E4163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E4163"/>
    <w:pPr>
      <w:ind w:left="9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4163"/>
    <w:rPr>
      <w:rFonts w:ascii="Times New Roman" w:eastAsia="Times New Roman" w:hAnsi="Times New Roman" w:cstheme="minorBidi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E4163"/>
    <w:pPr>
      <w:ind w:left="21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4163"/>
    <w:rPr>
      <w:rFonts w:ascii="Times New Roman" w:eastAsia="Times New Roman" w:hAnsi="Times New Roman" w:cstheme="minorBid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phacademics@unth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92B93AF94DE44B5B7A5E92CACF8C8" ma:contentTypeVersion="12" ma:contentTypeDescription="Create a new document." ma:contentTypeScope="" ma:versionID="223fed87ef4a8eae9540b37d201fda84">
  <xsd:schema xmlns:xsd="http://www.w3.org/2001/XMLSchema" xmlns:xs="http://www.w3.org/2001/XMLSchema" xmlns:p="http://schemas.microsoft.com/office/2006/metadata/properties" xmlns:ns2="b203a93f-55dc-4f26-a3f6-9cdb42beba28" xmlns:ns3="95ad2762-b894-44e9-9d55-ffeefd7e05c1" targetNamespace="http://schemas.microsoft.com/office/2006/metadata/properties" ma:root="true" ma:fieldsID="6ec2d83252644b69481026bcb9cbd43a" ns2:_="" ns3:_="">
    <xsd:import namespace="b203a93f-55dc-4f26-a3f6-9cdb42beba28"/>
    <xsd:import namespace="95ad2762-b894-44e9-9d55-ffeefd7e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a93f-55dc-4f26-a3f6-9cdb42beb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2762-b894-44e9-9d55-ffeefd7e0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BF995-FB0F-49AB-9187-285C36C3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a93f-55dc-4f26-a3f6-9cdb42beba28"/>
    <ds:schemaRef ds:uri="95ad2762-b894-44e9-9d55-ffeefd7e0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294B6-2CED-46C5-A7B6-E437FF1B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D7E8F-59B5-4E18-80D8-9E616A2F99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Sumihiro</dc:creator>
  <cp:keywords/>
  <dc:description/>
  <cp:lastModifiedBy>Barnett, Tracey</cp:lastModifiedBy>
  <cp:revision>2</cp:revision>
  <dcterms:created xsi:type="dcterms:W3CDTF">2022-04-12T15:48:00Z</dcterms:created>
  <dcterms:modified xsi:type="dcterms:W3CDTF">2022-04-12T15:48:00Z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0x01010026592B93AF94DE44B5B7A5E92CACF8C8</vt:lpwstr>
  </property>
</Properties>
</file>