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2851" w14:textId="77777777" w:rsidR="0069361A" w:rsidRDefault="0069361A">
      <w:pPr>
        <w:pStyle w:val="BodyText"/>
        <w:rPr>
          <w:rFonts w:ascii="Times New Roman"/>
          <w:sz w:val="20"/>
        </w:rPr>
      </w:pPr>
    </w:p>
    <w:p w14:paraId="03652852" w14:textId="5F1C8B65" w:rsidR="0069361A" w:rsidRDefault="004F6CFC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651C820C" wp14:editId="11B5F6D4">
            <wp:extent cx="1434949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29" cy="10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652853" w14:textId="3336F9DE" w:rsidR="0069361A" w:rsidRDefault="004F6CFC">
      <w:pPr>
        <w:pStyle w:val="Title"/>
        <w:spacing w:line="220" w:lineRule="auto"/>
      </w:pPr>
      <w:r>
        <w:rPr>
          <w:color w:val="205768"/>
          <w:w w:val="105"/>
        </w:rPr>
        <w:t>Specialized</w:t>
      </w:r>
      <w:r>
        <w:rPr>
          <w:color w:val="205768"/>
          <w:spacing w:val="-9"/>
          <w:w w:val="105"/>
        </w:rPr>
        <w:t xml:space="preserve"> </w:t>
      </w:r>
      <w:r>
        <w:rPr>
          <w:color w:val="205768"/>
          <w:w w:val="105"/>
        </w:rPr>
        <w:t>MS</w:t>
      </w:r>
      <w:r>
        <w:rPr>
          <w:color w:val="205768"/>
          <w:spacing w:val="-7"/>
          <w:w w:val="105"/>
        </w:rPr>
        <w:t xml:space="preserve"> </w:t>
      </w:r>
      <w:r>
        <w:rPr>
          <w:color w:val="205768"/>
          <w:w w:val="105"/>
        </w:rPr>
        <w:t>Programs Internship</w:t>
      </w:r>
      <w:r>
        <w:rPr>
          <w:color w:val="205768"/>
          <w:spacing w:val="-20"/>
          <w:w w:val="105"/>
        </w:rPr>
        <w:t xml:space="preserve"> </w:t>
      </w:r>
      <w:r>
        <w:rPr>
          <w:color w:val="205768"/>
          <w:w w:val="105"/>
        </w:rPr>
        <w:t>Practicum</w:t>
      </w:r>
      <w:r>
        <w:rPr>
          <w:color w:val="205768"/>
          <w:spacing w:val="-22"/>
          <w:w w:val="105"/>
        </w:rPr>
        <w:t xml:space="preserve"> </w:t>
      </w:r>
      <w:r>
        <w:rPr>
          <w:color w:val="205768"/>
          <w:spacing w:val="-2"/>
          <w:w w:val="105"/>
        </w:rPr>
        <w:t>Guidelines</w:t>
      </w:r>
    </w:p>
    <w:p w14:paraId="03652854" w14:textId="11AEE5F8" w:rsidR="0069361A" w:rsidRDefault="004F6CFC">
      <w:pPr>
        <w:pStyle w:val="BodyText"/>
        <w:spacing w:before="6"/>
        <w:rPr>
          <w:rFonts w:ascii="Lucida Sans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652877" wp14:editId="7CA2EEC5">
                <wp:simplePos x="0" y="0"/>
                <wp:positionH relativeFrom="page">
                  <wp:posOffset>2058670</wp:posOffset>
                </wp:positionH>
                <wp:positionV relativeFrom="paragraph">
                  <wp:posOffset>228600</wp:posOffset>
                </wp:positionV>
                <wp:extent cx="520573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ED80" id="docshape1" o:spid="_x0000_s1026" style="position:absolute;margin-left:162.1pt;margin-top:18pt;width:409.9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3652855" w14:textId="77777777" w:rsidR="0069361A" w:rsidRDefault="0069361A">
      <w:pPr>
        <w:pStyle w:val="BodyText"/>
        <w:rPr>
          <w:rFonts w:ascii="Lucida Sans"/>
          <w:sz w:val="20"/>
        </w:rPr>
      </w:pPr>
    </w:p>
    <w:p w14:paraId="03652856" w14:textId="77777777" w:rsidR="0069361A" w:rsidRDefault="0069361A">
      <w:pPr>
        <w:pStyle w:val="BodyText"/>
        <w:spacing w:before="8"/>
        <w:rPr>
          <w:rFonts w:ascii="Lucida Sans"/>
          <w:sz w:val="15"/>
        </w:rPr>
      </w:pPr>
    </w:p>
    <w:p w14:paraId="03652857" w14:textId="77777777" w:rsidR="0069361A" w:rsidRDefault="004F6CFC">
      <w:pPr>
        <w:pStyle w:val="Heading1"/>
        <w:spacing w:before="56"/>
      </w:pPr>
      <w:r>
        <w:rPr>
          <w:spacing w:val="-2"/>
        </w:rPr>
        <w:t>Purpose</w:t>
      </w:r>
    </w:p>
    <w:p w14:paraId="03652858" w14:textId="77777777" w:rsidR="0069361A" w:rsidRDefault="004F6CFC">
      <w:pPr>
        <w:pStyle w:val="BodyText"/>
        <w:spacing w:before="1"/>
        <w:ind w:left="120" w:right="162"/>
      </w:pPr>
      <w:r>
        <w:t>To provide hands-on training experience for the graduate student whose master’s degree will be in a specialized discipline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Biotechnology,</w:t>
      </w:r>
      <w:r>
        <w:rPr>
          <w:spacing w:val="-2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Track.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approved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(BMSC</w:t>
      </w:r>
      <w:r>
        <w:rPr>
          <w:spacing w:val="-4"/>
        </w:rPr>
        <w:t xml:space="preserve"> </w:t>
      </w:r>
      <w:r>
        <w:t>5697)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Biomedical</w:t>
      </w:r>
      <w:r>
        <w:rPr>
          <w:spacing w:val="-2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aforementioned disciplines. Students will</w:t>
      </w:r>
      <w:r>
        <w:rPr>
          <w:spacing w:val="-1"/>
        </w:rPr>
        <w:t xml:space="preserve"> </w:t>
      </w:r>
      <w:r>
        <w:t>receive letter grades in the semester of</w:t>
      </w:r>
      <w:r>
        <w:rPr>
          <w:spacing w:val="-3"/>
        </w:rPr>
        <w:t xml:space="preserve"> </w:t>
      </w:r>
      <w:r>
        <w:t>graduation after complete</w:t>
      </w:r>
      <w:r>
        <w:rPr>
          <w:spacing w:val="-2"/>
        </w:rPr>
        <w:t xml:space="preserve"> </w:t>
      </w:r>
      <w:r>
        <w:t xml:space="preserve">the course </w:t>
      </w:r>
      <w:r>
        <w:rPr>
          <w:spacing w:val="-2"/>
        </w:rPr>
        <w:t>requirements.</w:t>
      </w:r>
    </w:p>
    <w:p w14:paraId="03652859" w14:textId="77777777" w:rsidR="0069361A" w:rsidRDefault="0069361A">
      <w:pPr>
        <w:pStyle w:val="BodyText"/>
        <w:spacing w:before="10"/>
        <w:rPr>
          <w:sz w:val="21"/>
        </w:rPr>
      </w:pPr>
    </w:p>
    <w:p w14:paraId="0365285A" w14:textId="77777777" w:rsidR="0069361A" w:rsidRDefault="004F6CFC">
      <w:pPr>
        <w:pStyle w:val="Heading1"/>
        <w:spacing w:before="1"/>
        <w:jc w:val="both"/>
      </w:pPr>
      <w:r>
        <w:t>Duration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Internship</w:t>
      </w:r>
    </w:p>
    <w:p w14:paraId="0365285B" w14:textId="77777777" w:rsidR="0069361A" w:rsidRDefault="004F6CFC">
      <w:pPr>
        <w:pStyle w:val="BodyText"/>
        <w:ind w:left="120" w:right="106"/>
        <w:jc w:val="both"/>
      </w:pPr>
      <w:r>
        <w:t>The internship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weeks,</w:t>
      </w:r>
      <w:r>
        <w:rPr>
          <w:spacing w:val="-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 discipline.</w:t>
      </w:r>
      <w:r>
        <w:rPr>
          <w:spacing w:val="-1"/>
        </w:rPr>
        <w:t xml:space="preserve"> </w:t>
      </w:r>
      <w:r>
        <w:t>The student will be available five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 from 8:00 a.m. to</w:t>
      </w:r>
      <w:r>
        <w:rPr>
          <w:spacing w:val="-1"/>
        </w:rPr>
        <w:t xml:space="preserve"> </w:t>
      </w:r>
      <w:r>
        <w:t>5:00 p.m. unless</w:t>
      </w:r>
      <w:r>
        <w:rPr>
          <w:spacing w:val="-2"/>
        </w:rPr>
        <w:t xml:space="preserve"> </w:t>
      </w:r>
      <w:r>
        <w:t>otherwise specified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internship</w:t>
      </w:r>
      <w:r>
        <w:rPr>
          <w:spacing w:val="-1"/>
        </w:rPr>
        <w:t xml:space="preserve"> </w:t>
      </w:r>
      <w:r>
        <w:t>site. The</w:t>
      </w:r>
      <w:r>
        <w:rPr>
          <w:spacing w:val="-2"/>
        </w:rPr>
        <w:t xml:space="preserve"> </w:t>
      </w:r>
      <w:r>
        <w:t>exact work schedule will be determined at each internship site.</w:t>
      </w:r>
    </w:p>
    <w:p w14:paraId="0365285C" w14:textId="77777777" w:rsidR="0069361A" w:rsidRDefault="0069361A">
      <w:pPr>
        <w:pStyle w:val="BodyText"/>
      </w:pPr>
    </w:p>
    <w:p w14:paraId="0365285D" w14:textId="77777777" w:rsidR="0069361A" w:rsidRDefault="004F6CFC">
      <w:pPr>
        <w:pStyle w:val="Heading1"/>
      </w:pPr>
      <w:r>
        <w:t>Activities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Internship</w:t>
      </w:r>
    </w:p>
    <w:p w14:paraId="0365285E" w14:textId="77777777" w:rsidR="0069361A" w:rsidRDefault="004F6CFC">
      <w:pPr>
        <w:pStyle w:val="BodyText"/>
        <w:ind w:left="120"/>
      </w:pPr>
      <w:r>
        <w:t>During the internship, the faculty mentor, advisory committee, and site administrator(s) will</w:t>
      </w:r>
      <w:r>
        <w:t xml:space="preserve"> assign the student responsibilities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previously agreed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approved.</w:t>
      </w:r>
      <w:r>
        <w:rPr>
          <w:spacing w:val="-1"/>
        </w:rPr>
        <w:t xml:space="preserve"> </w:t>
      </w:r>
      <w:r>
        <w:t>These duties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vary depending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particular discipline.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individ</w:t>
      </w:r>
      <w:r>
        <w:t>ual</w:t>
      </w:r>
      <w:r>
        <w:rPr>
          <w:spacing w:val="-2"/>
        </w:rPr>
        <w:t xml:space="preserve"> </w:t>
      </w:r>
      <w:r>
        <w:t>will be an employee of the internship site.</w:t>
      </w:r>
    </w:p>
    <w:p w14:paraId="0365285F" w14:textId="77777777" w:rsidR="0069361A" w:rsidRDefault="0069361A">
      <w:pPr>
        <w:pStyle w:val="BodyText"/>
        <w:spacing w:before="11"/>
        <w:rPr>
          <w:sz w:val="21"/>
        </w:rPr>
      </w:pPr>
    </w:p>
    <w:p w14:paraId="03652860" w14:textId="77777777" w:rsidR="0069361A" w:rsidRDefault="004F6CFC">
      <w:pPr>
        <w:pStyle w:val="BodyText"/>
        <w:ind w:left="119" w:right="162"/>
      </w:pP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internship,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diary/log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 mentor will review and sign the diary/log each week. The diary/log will form part of the basis for the internship practicum report and must be submitted to the student’s advisory committee along with the practicum report.</w:t>
      </w:r>
    </w:p>
    <w:p w14:paraId="03652861" w14:textId="77777777" w:rsidR="0069361A" w:rsidRDefault="0069361A">
      <w:pPr>
        <w:pStyle w:val="BodyText"/>
        <w:spacing w:before="1"/>
      </w:pPr>
    </w:p>
    <w:p w14:paraId="03652862" w14:textId="77777777" w:rsidR="0069361A" w:rsidRDefault="004F6CFC">
      <w:pPr>
        <w:pStyle w:val="Heading1"/>
        <w:ind w:left="119"/>
      </w:pPr>
      <w:r>
        <w:t>Proprietary</w:t>
      </w:r>
      <w:r>
        <w:rPr>
          <w:spacing w:val="-4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Agreements</w:t>
      </w:r>
    </w:p>
    <w:p w14:paraId="03652863" w14:textId="77777777" w:rsidR="0069361A" w:rsidRDefault="004F6CFC">
      <w:pPr>
        <w:pStyle w:val="BodyText"/>
        <w:ind w:left="119" w:right="162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proprietary</w:t>
      </w:r>
      <w:r>
        <w:rPr>
          <w:spacing w:val="-2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exact</w:t>
      </w:r>
      <w:r>
        <w:rPr>
          <w:spacing w:val="-1"/>
        </w:rPr>
        <w:t xml:space="preserve"> </w:t>
      </w:r>
      <w:r>
        <w:t>drug/therapy,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either the diary/log or the practicum report or any other student-generated document but will be designated by a code as appr</w:t>
      </w:r>
      <w:r>
        <w:t>oved by the internship mentor. The internship mentor will also be a member of the advisory committee and will review the practicum report to insure that the confidentiality of the study is maintained. In addition, before beginning the internship, the stude</w:t>
      </w:r>
      <w:r>
        <w:t>nt will sign confidentiality agreements required at the internship site.</w:t>
      </w:r>
    </w:p>
    <w:p w14:paraId="03652864" w14:textId="77777777" w:rsidR="0069361A" w:rsidRDefault="0069361A">
      <w:pPr>
        <w:pStyle w:val="BodyText"/>
        <w:spacing w:before="11"/>
        <w:rPr>
          <w:sz w:val="21"/>
        </w:rPr>
      </w:pPr>
    </w:p>
    <w:p w14:paraId="03652865" w14:textId="77777777" w:rsidR="0069361A" w:rsidRDefault="004F6CFC">
      <w:pPr>
        <w:pStyle w:val="Heading1"/>
        <w:ind w:left="119"/>
      </w:pPr>
      <w: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Practicum</w:t>
      </w:r>
      <w:r>
        <w:rPr>
          <w:spacing w:val="-7"/>
        </w:rPr>
        <w:t xml:space="preserve"> </w:t>
      </w:r>
      <w:r>
        <w:rPr>
          <w:spacing w:val="-2"/>
        </w:rPr>
        <w:t>Report</w:t>
      </w:r>
    </w:p>
    <w:p w14:paraId="03652866" w14:textId="77777777" w:rsidR="0069361A" w:rsidRDefault="004F6CFC">
      <w:pPr>
        <w:pStyle w:val="BodyText"/>
        <w:ind w:left="119" w:right="162"/>
      </w:pPr>
      <w:r>
        <w:t>Each student will be assigned a minimum three-person advisory committee. This committee will include the major professor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center.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 be included on the committee, if he/she is not one of the three required individuals. It is the responsibility of the advisory committee to oversee the inte</w:t>
      </w:r>
      <w:r>
        <w:t>rnship and report defense/approval.</w:t>
      </w:r>
    </w:p>
    <w:p w14:paraId="03652867" w14:textId="77777777" w:rsidR="0069361A" w:rsidRDefault="0069361A">
      <w:pPr>
        <w:pStyle w:val="BodyText"/>
        <w:spacing w:before="11"/>
        <w:rPr>
          <w:sz w:val="21"/>
        </w:rPr>
      </w:pPr>
    </w:p>
    <w:p w14:paraId="03652868" w14:textId="77777777" w:rsidR="0069361A" w:rsidRDefault="004F6CFC">
      <w:pPr>
        <w:pStyle w:val="BodyText"/>
        <w:ind w:left="119" w:right="162"/>
      </w:pPr>
      <w:r>
        <w:t>The report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activities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internship.</w:t>
      </w:r>
      <w:r>
        <w:rPr>
          <w:spacing w:val="-1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 format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vary at the discretion of the student and his/her advisory committee, in general it will contain the follow</w:t>
      </w:r>
      <w:r>
        <w:t>ing:</w:t>
      </w:r>
    </w:p>
    <w:p w14:paraId="03652869" w14:textId="77777777" w:rsidR="0069361A" w:rsidRDefault="0069361A">
      <w:pPr>
        <w:pStyle w:val="BodyText"/>
      </w:pPr>
    </w:p>
    <w:p w14:paraId="0365286A" w14:textId="77777777" w:rsidR="0069361A" w:rsidRDefault="004F6CFC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Background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literature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2"/>
        </w:rPr>
        <w:t>study;</w:t>
      </w:r>
    </w:p>
    <w:p w14:paraId="0365286B" w14:textId="77777777" w:rsidR="0069361A" w:rsidRDefault="004F6CFC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34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experience.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diary/log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  <w:r>
        <w:rPr>
          <w:spacing w:val="-2"/>
        </w:rPr>
        <w:t xml:space="preserve"> </w:t>
      </w:r>
      <w:r>
        <w:t>Included should</w:t>
      </w:r>
      <w:r>
        <w:rPr>
          <w:spacing w:val="-1"/>
        </w:rPr>
        <w:t xml:space="preserve"> </w:t>
      </w:r>
      <w:r>
        <w:t>be descriptions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 the student did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internship. This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is somewhat</w:t>
      </w:r>
      <w:r>
        <w:rPr>
          <w:spacing w:val="-2"/>
        </w:rPr>
        <w:t xml:space="preserve"> </w:t>
      </w:r>
      <w:r>
        <w:t>equivalent to</w:t>
      </w:r>
      <w:r>
        <w:rPr>
          <w:spacing w:val="-1"/>
        </w:rPr>
        <w:t xml:space="preserve"> </w:t>
      </w:r>
      <w:r>
        <w:t xml:space="preserve">the “materials and methods” section in a traditional thesis. Assuming the diary/log is clearly written, it could serve </w:t>
      </w:r>
      <w:r>
        <w:lastRenderedPageBreak/>
        <w:t>without change for this section of the report;</w:t>
      </w:r>
    </w:p>
    <w:p w14:paraId="0365286C" w14:textId="77777777" w:rsidR="0069361A" w:rsidRDefault="0069361A">
      <w:pPr>
        <w:sectPr w:rsidR="0069361A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0365286D" w14:textId="77777777" w:rsidR="0069361A" w:rsidRDefault="004F6CFC">
      <w:pPr>
        <w:pStyle w:val="ListParagraph"/>
        <w:numPr>
          <w:ilvl w:val="0"/>
          <w:numId w:val="1"/>
        </w:numPr>
        <w:tabs>
          <w:tab w:val="left" w:pos="840"/>
        </w:tabs>
        <w:spacing w:before="39"/>
        <w:ind w:right="772"/>
      </w:pPr>
      <w:r>
        <w:lastRenderedPageBreak/>
        <w:t>Results/Discussion.</w:t>
      </w:r>
      <w:r>
        <w:rPr>
          <w:spacing w:val="-5"/>
        </w:rPr>
        <w:t xml:space="preserve"> </w:t>
      </w:r>
      <w:r>
        <w:t>Des</w:t>
      </w:r>
      <w:r>
        <w:t>cription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made.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is proprietary or if the study is ongoing. However, the student should discuss the reasons for the activities performed and how each relates to conducting or executing the study/work;</w:t>
      </w:r>
    </w:p>
    <w:p w14:paraId="0365286E" w14:textId="77777777" w:rsidR="0069361A" w:rsidRDefault="004F6CFC">
      <w:pPr>
        <w:pStyle w:val="ListParagraph"/>
        <w:numPr>
          <w:ilvl w:val="0"/>
          <w:numId w:val="1"/>
        </w:numPr>
        <w:tabs>
          <w:tab w:val="left" w:pos="840"/>
        </w:tabs>
        <w:spacing w:before="1" w:line="268" w:lineRule="exact"/>
        <w:ind w:hanging="361"/>
      </w:pPr>
      <w:r>
        <w:t>Literature</w:t>
      </w:r>
      <w:r>
        <w:rPr>
          <w:spacing w:val="-6"/>
        </w:rPr>
        <w:t xml:space="preserve"> </w:t>
      </w:r>
      <w:r>
        <w:rPr>
          <w:spacing w:val="-2"/>
        </w:rPr>
        <w:t>citations;</w:t>
      </w:r>
    </w:p>
    <w:p w14:paraId="0365286F" w14:textId="77777777" w:rsidR="0069361A" w:rsidRDefault="004F6CFC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exact"/>
        <w:ind w:hanging="361"/>
      </w:pPr>
      <w:r>
        <w:rPr>
          <w:spacing w:val="-2"/>
        </w:rPr>
        <w:t>Summary</w:t>
      </w:r>
    </w:p>
    <w:p w14:paraId="03652870" w14:textId="77777777" w:rsidR="0069361A" w:rsidRDefault="0069361A">
      <w:pPr>
        <w:pStyle w:val="BodyText"/>
      </w:pPr>
    </w:p>
    <w:p w14:paraId="03652871" w14:textId="77777777" w:rsidR="0069361A" w:rsidRDefault="004F6CFC">
      <w:pPr>
        <w:pStyle w:val="BodyText"/>
        <w:ind w:left="119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GSBS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Graduation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  <w:r>
          <w:rPr>
            <w:color w:val="0000FF"/>
            <w:spacing w:val="-3"/>
          </w:rPr>
          <w:t xml:space="preserve"> </w:t>
        </w:r>
      </w:hyperlink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formatting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filing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report.</w:t>
      </w:r>
    </w:p>
    <w:p w14:paraId="03652872" w14:textId="77777777" w:rsidR="0069361A" w:rsidRDefault="0069361A">
      <w:pPr>
        <w:pStyle w:val="BodyText"/>
        <w:spacing w:before="5"/>
        <w:rPr>
          <w:sz w:val="17"/>
        </w:rPr>
      </w:pPr>
    </w:p>
    <w:p w14:paraId="03652873" w14:textId="77777777" w:rsidR="0069361A" w:rsidRDefault="004F6CFC">
      <w:pPr>
        <w:pStyle w:val="Heading1"/>
        <w:spacing w:before="57"/>
      </w:pP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rPr>
          <w:spacing w:val="-2"/>
        </w:rPr>
        <w:t>Defense</w:t>
      </w:r>
    </w:p>
    <w:p w14:paraId="03652874" w14:textId="77777777" w:rsidR="0069361A" w:rsidRDefault="004F6CFC">
      <w:pPr>
        <w:pStyle w:val="BodyText"/>
        <w:ind w:left="119" w:right="13"/>
      </w:pP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practicum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defend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 in private</w:t>
      </w:r>
      <w:r>
        <w:rPr>
          <w:spacing w:val="-1"/>
        </w:rPr>
        <w:t xml:space="preserve"> </w:t>
      </w:r>
      <w:r>
        <w:t>immediately following the public presentation. After</w:t>
      </w:r>
      <w:r>
        <w:rPr>
          <w:spacing w:val="-2"/>
        </w:rPr>
        <w:t xml:space="preserve"> </w:t>
      </w:r>
      <w:r>
        <w:t>submitting the report to the advisory committee,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the student’s responsibility to schedule the public seminar and private defense.</w:t>
      </w:r>
      <w:r>
        <w:t xml:space="preserve"> All members of the committee must be in attendance</w:t>
      </w:r>
      <w:r>
        <w:rPr>
          <w:spacing w:val="-2"/>
        </w:rPr>
        <w:t xml:space="preserve"> </w:t>
      </w:r>
      <w:r>
        <w:t>at both. Contact the graduate advisor’s</w:t>
      </w:r>
      <w:r>
        <w:rPr>
          <w:spacing w:val="-2"/>
        </w:rPr>
        <w:t xml:space="preserve"> </w:t>
      </w:r>
      <w:r>
        <w:t>office for assistance in</w:t>
      </w:r>
      <w:r>
        <w:rPr>
          <w:spacing w:val="-3"/>
        </w:rPr>
        <w:t xml:space="preserve"> </w:t>
      </w:r>
      <w:r>
        <w:t>arranging</w:t>
      </w:r>
      <w:r>
        <w:rPr>
          <w:spacing w:val="-1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seminar and</w:t>
      </w:r>
      <w:r>
        <w:rPr>
          <w:spacing w:val="-1"/>
        </w:rPr>
        <w:t xml:space="preserve"> </w:t>
      </w:r>
      <w:r>
        <w:t>defense. Arrangements should be completed at least 30 days prior to the seminar/defense and included on</w:t>
      </w:r>
      <w:r>
        <w:t xml:space="preserve"> the Intent to Defend form filed in the GSBS Office of Student Services.</w:t>
      </w:r>
    </w:p>
    <w:sectPr w:rsidR="0069361A"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75251"/>
    <w:multiLevelType w:val="hybridMultilevel"/>
    <w:tmpl w:val="8674B5FE"/>
    <w:lvl w:ilvl="0" w:tplc="41408ADE">
      <w:start w:val="1"/>
      <w:numFmt w:val="decimal"/>
      <w:lvlText w:val="%1)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D44CC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E316456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9B4C4366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F3FCC41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6DACE022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F4724CC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B67EB2C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A874E250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1A"/>
    <w:rsid w:val="004F6CFC"/>
    <w:rsid w:val="006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652851"/>
  <w15:docId w15:val="{5C7ADE78-24D4-4F23-803D-01A565C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6331" w:firstLine="916"/>
    </w:pPr>
    <w:rPr>
      <w:rFonts w:ascii="Lucida Sans" w:eastAsia="Lucida Sans" w:hAnsi="Lucida Sans" w:cs="Lucida Sans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c.unt.edu/education/gsbs/gradinfo.cf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C740B-F3E7-4F5D-96D9-DA28EAA7400E}"/>
</file>

<file path=customXml/itemProps2.xml><?xml version="1.0" encoding="utf-8"?>
<ds:datastoreItem xmlns:ds="http://schemas.openxmlformats.org/officeDocument/2006/customXml" ds:itemID="{673020C8-BFA7-48A0-A19F-B0F4ABD4C82A}"/>
</file>

<file path=customXml/itemProps3.xml><?xml version="1.0" encoding="utf-8"?>
<ds:datastoreItem xmlns:ds="http://schemas.openxmlformats.org/officeDocument/2006/customXml" ds:itemID="{D59F1A15-5CD4-434D-8448-710F87C18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Carla</dc:creator>
  <cp:lastModifiedBy>Stephens, Connie</cp:lastModifiedBy>
  <cp:revision>2</cp:revision>
  <dcterms:created xsi:type="dcterms:W3CDTF">2022-06-21T13:24:00Z</dcterms:created>
  <dcterms:modified xsi:type="dcterms:W3CDTF">2022-06-21T13:24:00Z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2022-06-21T00:00:00Z</vt:filetime>
  </property>
  <property fmtid="{D5CDD505-2E9C-101B-9397-08002B2CF9AE}" pid="5" name="ContentTypeId">
    <vt:lpwstr>0x010100E87CCF0F27B79B4C9D0054546DD49229</vt:lpwstr>
  </property>
</Properties>
</file>