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Category XIV - Toxicological Agents, Including Chemical Agents, Biological Agents, and Associated Equipment</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*(a) Chemical agents, as follows:</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(1)</w:t>
      </w:r>
      <w:r w:rsidRPr="00027889">
        <w:rPr>
          <w:rFonts w:ascii="Verdana" w:eastAsia="Times New Roman" w:hAnsi="Verdana" w:cs="Times New Roman"/>
          <w:color w:val="333333"/>
          <w:sz w:val="23"/>
          <w:szCs w:val="23"/>
        </w:rPr>
        <w:t> Nerve agents, as follows:</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w:t>
      </w:r>
      <w:proofErr w:type="spellStart"/>
      <w:r w:rsidRPr="00027889">
        <w:rPr>
          <w:rFonts w:ascii="Verdana" w:eastAsia="Times New Roman" w:hAnsi="Verdana" w:cs="Times New Roman"/>
          <w:b/>
          <w:bCs/>
          <w:color w:val="333333"/>
          <w:sz w:val="23"/>
          <w:szCs w:val="23"/>
        </w:rPr>
        <w:t>i</w:t>
      </w:r>
      <w:proofErr w:type="spellEnd"/>
      <w:r w:rsidRPr="00027889">
        <w:rPr>
          <w:rFonts w:ascii="Verdana" w:eastAsia="Times New Roman" w:hAnsi="Verdana" w:cs="Times New Roman"/>
          <w:b/>
          <w:bCs/>
          <w:color w:val="333333"/>
          <w:sz w:val="23"/>
          <w:szCs w:val="23"/>
        </w:rPr>
        <w:t>)</w:t>
      </w:r>
      <w:r w:rsidRPr="00027889">
        <w:rPr>
          <w:rFonts w:ascii="Verdana" w:eastAsia="Times New Roman" w:hAnsi="Verdana" w:cs="Times New Roman"/>
          <w:color w:val="333333"/>
          <w:sz w:val="23"/>
          <w:szCs w:val="23"/>
        </w:rPr>
        <w:t> O-Alkyl (equal to or less than C</w:t>
      </w:r>
      <w:r w:rsidRPr="00027889">
        <w:rPr>
          <w:rFonts w:ascii="Verdana" w:eastAsia="Times New Roman" w:hAnsi="Verdana" w:cs="Times New Roman"/>
          <w:color w:val="333333"/>
          <w:sz w:val="16"/>
          <w:szCs w:val="16"/>
        </w:rPr>
        <w:t>10</w:t>
      </w:r>
      <w:r w:rsidRPr="00027889">
        <w:rPr>
          <w:rFonts w:ascii="Verdana" w:eastAsia="Times New Roman" w:hAnsi="Verdana" w:cs="Times New Roman"/>
          <w:color w:val="333333"/>
          <w:sz w:val="23"/>
          <w:szCs w:val="23"/>
        </w:rPr>
        <w:t xml:space="preserve">, including </w:t>
      </w:r>
      <w:proofErr w:type="spellStart"/>
      <w:r w:rsidRPr="00027889">
        <w:rPr>
          <w:rFonts w:ascii="Verdana" w:eastAsia="Times New Roman" w:hAnsi="Verdana" w:cs="Times New Roman"/>
          <w:color w:val="333333"/>
          <w:sz w:val="23"/>
          <w:szCs w:val="23"/>
        </w:rPr>
        <w:t>cycloalkyl</w:t>
      </w:r>
      <w:proofErr w:type="spellEnd"/>
      <w:r w:rsidRPr="00027889">
        <w:rPr>
          <w:rFonts w:ascii="Verdana" w:eastAsia="Times New Roman" w:hAnsi="Verdana" w:cs="Times New Roman"/>
          <w:color w:val="333333"/>
          <w:sz w:val="23"/>
          <w:szCs w:val="23"/>
        </w:rPr>
        <w:t xml:space="preserve">) alkyl (Methyl, Ethyl, n-Propyl or Isopropyl) </w:t>
      </w:r>
      <w:proofErr w:type="spellStart"/>
      <w:r w:rsidRPr="00027889">
        <w:rPr>
          <w:rFonts w:ascii="Verdana" w:eastAsia="Times New Roman" w:hAnsi="Verdana" w:cs="Times New Roman"/>
          <w:color w:val="333333"/>
          <w:sz w:val="23"/>
          <w:szCs w:val="23"/>
        </w:rPr>
        <w:t>phosphonofluoridates</w:t>
      </w:r>
      <w:proofErr w:type="spellEnd"/>
      <w:r w:rsidRPr="00027889">
        <w:rPr>
          <w:rFonts w:ascii="Verdana" w:eastAsia="Times New Roman" w:hAnsi="Verdana" w:cs="Times New Roman"/>
          <w:color w:val="333333"/>
          <w:sz w:val="23"/>
          <w:szCs w:val="23"/>
        </w:rPr>
        <w:t xml:space="preserve">, such as: Sarin (GB): O-Isopropyl </w:t>
      </w:r>
      <w:proofErr w:type="spellStart"/>
      <w:r w:rsidRPr="00027889">
        <w:rPr>
          <w:rFonts w:ascii="Verdana" w:eastAsia="Times New Roman" w:hAnsi="Verdana" w:cs="Times New Roman"/>
          <w:color w:val="333333"/>
          <w:sz w:val="23"/>
          <w:szCs w:val="23"/>
        </w:rPr>
        <w:t>methylphosphonofluoridate</w:t>
      </w:r>
      <w:proofErr w:type="spellEnd"/>
      <w:r w:rsidRPr="00027889">
        <w:rPr>
          <w:rFonts w:ascii="Verdana" w:eastAsia="Times New Roman" w:hAnsi="Verdana" w:cs="Times New Roman"/>
          <w:color w:val="333333"/>
          <w:sz w:val="23"/>
          <w:szCs w:val="23"/>
        </w:rPr>
        <w:t xml:space="preserve"> (</w:t>
      </w:r>
      <w:hyperlink r:id="rId4" w:anchor="query=107-44-8" w:history="1">
        <w:r w:rsidRPr="00027889">
          <w:rPr>
            <w:rFonts w:ascii="Verdana" w:eastAsia="Times New Roman" w:hAnsi="Verdana" w:cs="Times New Roman"/>
            <w:color w:val="0068AC"/>
            <w:sz w:val="23"/>
            <w:szCs w:val="23"/>
            <w:u w:val="single"/>
          </w:rPr>
          <w:t>CAS 107-44-8</w:t>
        </w:r>
      </w:hyperlink>
      <w:r w:rsidRPr="00027889">
        <w:rPr>
          <w:rFonts w:ascii="Verdana" w:eastAsia="Times New Roman" w:hAnsi="Verdana" w:cs="Times New Roman"/>
          <w:color w:val="333333"/>
          <w:sz w:val="23"/>
          <w:szCs w:val="23"/>
        </w:rPr>
        <w:t xml:space="preserve">) (CWC Schedule 1A); and </w:t>
      </w:r>
      <w:proofErr w:type="spellStart"/>
      <w:r w:rsidRPr="00027889">
        <w:rPr>
          <w:rFonts w:ascii="Verdana" w:eastAsia="Times New Roman" w:hAnsi="Verdana" w:cs="Times New Roman"/>
          <w:color w:val="333333"/>
          <w:sz w:val="23"/>
          <w:szCs w:val="23"/>
        </w:rPr>
        <w:t>Soman</w:t>
      </w:r>
      <w:proofErr w:type="spellEnd"/>
      <w:r w:rsidRPr="00027889">
        <w:rPr>
          <w:rFonts w:ascii="Verdana" w:eastAsia="Times New Roman" w:hAnsi="Verdana" w:cs="Times New Roman"/>
          <w:color w:val="333333"/>
          <w:sz w:val="23"/>
          <w:szCs w:val="23"/>
        </w:rPr>
        <w:t xml:space="preserve"> (GD): O-</w:t>
      </w:r>
      <w:proofErr w:type="spellStart"/>
      <w:r w:rsidRPr="00027889">
        <w:rPr>
          <w:rFonts w:ascii="Verdana" w:eastAsia="Times New Roman" w:hAnsi="Verdana" w:cs="Times New Roman"/>
          <w:color w:val="333333"/>
          <w:sz w:val="23"/>
          <w:szCs w:val="23"/>
        </w:rPr>
        <w:t>Pinacolyl</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methylphosphonofluoridate</w:t>
      </w:r>
      <w:proofErr w:type="spellEnd"/>
      <w:r w:rsidRPr="00027889">
        <w:rPr>
          <w:rFonts w:ascii="Verdana" w:eastAsia="Times New Roman" w:hAnsi="Verdana" w:cs="Times New Roman"/>
          <w:color w:val="333333"/>
          <w:sz w:val="23"/>
          <w:szCs w:val="23"/>
        </w:rPr>
        <w:t xml:space="preserve"> (</w:t>
      </w:r>
      <w:hyperlink r:id="rId5" w:anchor="query=96-64-0" w:history="1">
        <w:r w:rsidRPr="00027889">
          <w:rPr>
            <w:rFonts w:ascii="Verdana" w:eastAsia="Times New Roman" w:hAnsi="Verdana" w:cs="Times New Roman"/>
            <w:color w:val="0068AC"/>
            <w:sz w:val="23"/>
            <w:szCs w:val="23"/>
            <w:u w:val="single"/>
          </w:rPr>
          <w:t>CAS 96-64-0</w:t>
        </w:r>
      </w:hyperlink>
      <w:r w:rsidRPr="00027889">
        <w:rPr>
          <w:rFonts w:ascii="Verdana" w:eastAsia="Times New Roman" w:hAnsi="Verdana" w:cs="Times New Roman"/>
          <w:color w:val="333333"/>
          <w:sz w:val="23"/>
          <w:szCs w:val="23"/>
        </w:rPr>
        <w:t>) (CWC Schedule 1A);</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w:t>
      </w:r>
      <w:r w:rsidRPr="00027889">
        <w:rPr>
          <w:rFonts w:ascii="Verdana" w:eastAsia="Times New Roman" w:hAnsi="Verdana" w:cs="Times New Roman"/>
          <w:color w:val="333333"/>
          <w:sz w:val="23"/>
          <w:szCs w:val="23"/>
        </w:rPr>
        <w:t> O-Alkyl (equal to or less than C</w:t>
      </w:r>
      <w:r w:rsidRPr="00027889">
        <w:rPr>
          <w:rFonts w:ascii="Verdana" w:eastAsia="Times New Roman" w:hAnsi="Verdana" w:cs="Times New Roman"/>
          <w:color w:val="333333"/>
          <w:sz w:val="16"/>
          <w:szCs w:val="16"/>
        </w:rPr>
        <w:t>10</w:t>
      </w:r>
      <w:r w:rsidRPr="00027889">
        <w:rPr>
          <w:rFonts w:ascii="Verdana" w:eastAsia="Times New Roman" w:hAnsi="Verdana" w:cs="Times New Roman"/>
          <w:color w:val="333333"/>
          <w:sz w:val="23"/>
          <w:szCs w:val="23"/>
        </w:rPr>
        <w:t xml:space="preserve">, including </w:t>
      </w:r>
      <w:proofErr w:type="spellStart"/>
      <w:r w:rsidRPr="00027889">
        <w:rPr>
          <w:rFonts w:ascii="Verdana" w:eastAsia="Times New Roman" w:hAnsi="Verdana" w:cs="Times New Roman"/>
          <w:color w:val="333333"/>
          <w:sz w:val="23"/>
          <w:szCs w:val="23"/>
        </w:rPr>
        <w:t>cycloalkyl</w:t>
      </w:r>
      <w:proofErr w:type="spellEnd"/>
      <w:r w:rsidRPr="00027889">
        <w:rPr>
          <w:rFonts w:ascii="Verdana" w:eastAsia="Times New Roman" w:hAnsi="Verdana" w:cs="Times New Roman"/>
          <w:color w:val="333333"/>
          <w:sz w:val="23"/>
          <w:szCs w:val="23"/>
        </w:rPr>
        <w:t>) N,N-</w:t>
      </w:r>
      <w:proofErr w:type="spellStart"/>
      <w:r w:rsidRPr="00027889">
        <w:rPr>
          <w:rFonts w:ascii="Verdana" w:eastAsia="Times New Roman" w:hAnsi="Verdana" w:cs="Times New Roman"/>
          <w:color w:val="333333"/>
          <w:sz w:val="23"/>
          <w:szCs w:val="23"/>
        </w:rPr>
        <w:t>dialkyl</w:t>
      </w:r>
      <w:proofErr w:type="spellEnd"/>
      <w:r w:rsidRPr="00027889">
        <w:rPr>
          <w:rFonts w:ascii="Verdana" w:eastAsia="Times New Roman" w:hAnsi="Verdana" w:cs="Times New Roman"/>
          <w:color w:val="333333"/>
          <w:sz w:val="23"/>
          <w:szCs w:val="23"/>
        </w:rPr>
        <w:t xml:space="preserve"> (Methyl, Ethyl, n-Propyl or Isopropyl) </w:t>
      </w:r>
      <w:proofErr w:type="spellStart"/>
      <w:r w:rsidRPr="00027889">
        <w:rPr>
          <w:rFonts w:ascii="Verdana" w:eastAsia="Times New Roman" w:hAnsi="Verdana" w:cs="Times New Roman"/>
          <w:color w:val="333333"/>
          <w:sz w:val="23"/>
          <w:szCs w:val="23"/>
        </w:rPr>
        <w:t>phosphoramidocyanidates</w:t>
      </w:r>
      <w:proofErr w:type="spellEnd"/>
      <w:r w:rsidRPr="00027889">
        <w:rPr>
          <w:rFonts w:ascii="Verdana" w:eastAsia="Times New Roman" w:hAnsi="Verdana" w:cs="Times New Roman"/>
          <w:color w:val="333333"/>
          <w:sz w:val="23"/>
          <w:szCs w:val="23"/>
        </w:rPr>
        <w:t xml:space="preserve">, such as: </w:t>
      </w:r>
      <w:proofErr w:type="spellStart"/>
      <w:r w:rsidRPr="00027889">
        <w:rPr>
          <w:rFonts w:ascii="Verdana" w:eastAsia="Times New Roman" w:hAnsi="Verdana" w:cs="Times New Roman"/>
          <w:color w:val="333333"/>
          <w:sz w:val="23"/>
          <w:szCs w:val="23"/>
        </w:rPr>
        <w:t>Tabun</w:t>
      </w:r>
      <w:proofErr w:type="spellEnd"/>
      <w:r w:rsidRPr="00027889">
        <w:rPr>
          <w:rFonts w:ascii="Verdana" w:eastAsia="Times New Roman" w:hAnsi="Verdana" w:cs="Times New Roman"/>
          <w:color w:val="333333"/>
          <w:sz w:val="23"/>
          <w:szCs w:val="23"/>
        </w:rPr>
        <w:t xml:space="preserve"> (GA): O-Ethyl N, N-</w:t>
      </w:r>
      <w:proofErr w:type="spellStart"/>
      <w:r w:rsidRPr="00027889">
        <w:rPr>
          <w:rFonts w:ascii="Verdana" w:eastAsia="Times New Roman" w:hAnsi="Verdana" w:cs="Times New Roman"/>
          <w:color w:val="333333"/>
          <w:sz w:val="23"/>
          <w:szCs w:val="23"/>
        </w:rPr>
        <w:t>dimethylphosphoramidocyanidate</w:t>
      </w:r>
      <w:proofErr w:type="spellEnd"/>
      <w:r w:rsidRPr="00027889">
        <w:rPr>
          <w:rFonts w:ascii="Verdana" w:eastAsia="Times New Roman" w:hAnsi="Verdana" w:cs="Times New Roman"/>
          <w:color w:val="333333"/>
          <w:sz w:val="23"/>
          <w:szCs w:val="23"/>
        </w:rPr>
        <w:t xml:space="preserve"> (</w:t>
      </w:r>
      <w:hyperlink r:id="rId6" w:anchor="query=77-81-6" w:history="1">
        <w:r w:rsidRPr="00027889">
          <w:rPr>
            <w:rFonts w:ascii="Verdana" w:eastAsia="Times New Roman" w:hAnsi="Verdana" w:cs="Times New Roman"/>
            <w:color w:val="0068AC"/>
            <w:sz w:val="23"/>
            <w:szCs w:val="23"/>
            <w:u w:val="single"/>
          </w:rPr>
          <w:t>CAS 77-81-6</w:t>
        </w:r>
      </w:hyperlink>
      <w:r w:rsidRPr="00027889">
        <w:rPr>
          <w:rFonts w:ascii="Verdana" w:eastAsia="Times New Roman" w:hAnsi="Verdana" w:cs="Times New Roman"/>
          <w:color w:val="333333"/>
          <w:sz w:val="23"/>
          <w:szCs w:val="23"/>
        </w:rPr>
        <w:t>) (CWC Schedule 1A); or</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(iii)</w:t>
      </w:r>
      <w:r w:rsidRPr="00027889">
        <w:rPr>
          <w:rFonts w:ascii="Verdana" w:eastAsia="Times New Roman" w:hAnsi="Verdana" w:cs="Times New Roman"/>
          <w:color w:val="333333"/>
          <w:sz w:val="23"/>
          <w:szCs w:val="23"/>
        </w:rPr>
        <w:t> O-Alkyl (H or equal to or less than C</w:t>
      </w:r>
      <w:r w:rsidRPr="00027889">
        <w:rPr>
          <w:rFonts w:ascii="Verdana" w:eastAsia="Times New Roman" w:hAnsi="Verdana" w:cs="Times New Roman"/>
          <w:color w:val="333333"/>
          <w:sz w:val="16"/>
          <w:szCs w:val="16"/>
        </w:rPr>
        <w:t>10</w:t>
      </w:r>
      <w:r w:rsidRPr="00027889">
        <w:rPr>
          <w:rFonts w:ascii="Verdana" w:eastAsia="Times New Roman" w:hAnsi="Verdana" w:cs="Times New Roman"/>
          <w:color w:val="333333"/>
          <w:sz w:val="23"/>
          <w:szCs w:val="23"/>
        </w:rPr>
        <w:t xml:space="preserve">, including </w:t>
      </w:r>
      <w:proofErr w:type="spellStart"/>
      <w:r w:rsidRPr="00027889">
        <w:rPr>
          <w:rFonts w:ascii="Verdana" w:eastAsia="Times New Roman" w:hAnsi="Verdana" w:cs="Times New Roman"/>
          <w:color w:val="333333"/>
          <w:sz w:val="23"/>
          <w:szCs w:val="23"/>
        </w:rPr>
        <w:t>cycloalkyl</w:t>
      </w:r>
      <w:proofErr w:type="spellEnd"/>
      <w:r w:rsidRPr="00027889">
        <w:rPr>
          <w:rFonts w:ascii="Verdana" w:eastAsia="Times New Roman" w:hAnsi="Verdana" w:cs="Times New Roman"/>
          <w:color w:val="333333"/>
          <w:sz w:val="23"/>
          <w:szCs w:val="23"/>
        </w:rPr>
        <w:t xml:space="preserve">) S-2-dialkyl (Methyl, Ethyl, n-Propyl or Isopropyl) </w:t>
      </w:r>
      <w:proofErr w:type="spellStart"/>
      <w:r w:rsidRPr="00027889">
        <w:rPr>
          <w:rFonts w:ascii="Verdana" w:eastAsia="Times New Roman" w:hAnsi="Verdana" w:cs="Times New Roman"/>
          <w:color w:val="333333"/>
          <w:sz w:val="23"/>
          <w:szCs w:val="23"/>
        </w:rPr>
        <w:t>aminoethyl</w:t>
      </w:r>
      <w:proofErr w:type="spellEnd"/>
      <w:r w:rsidRPr="00027889">
        <w:rPr>
          <w:rFonts w:ascii="Verdana" w:eastAsia="Times New Roman" w:hAnsi="Verdana" w:cs="Times New Roman"/>
          <w:color w:val="333333"/>
          <w:sz w:val="23"/>
          <w:szCs w:val="23"/>
        </w:rPr>
        <w:t xml:space="preserve"> alkyl (Methyl, Ethyl, n-Propyl or Isopropyl) </w:t>
      </w:r>
      <w:proofErr w:type="spellStart"/>
      <w:r w:rsidRPr="00027889">
        <w:rPr>
          <w:rFonts w:ascii="Verdana" w:eastAsia="Times New Roman" w:hAnsi="Verdana" w:cs="Times New Roman"/>
          <w:color w:val="333333"/>
          <w:sz w:val="23"/>
          <w:szCs w:val="23"/>
        </w:rPr>
        <w:t>phosphonothiolates</w:t>
      </w:r>
      <w:proofErr w:type="spellEnd"/>
      <w:r w:rsidRPr="00027889">
        <w:rPr>
          <w:rFonts w:ascii="Verdana" w:eastAsia="Times New Roman" w:hAnsi="Verdana" w:cs="Times New Roman"/>
          <w:color w:val="333333"/>
          <w:sz w:val="23"/>
          <w:szCs w:val="23"/>
        </w:rPr>
        <w:t xml:space="preserve"> and corresponding alkylated and protonated salts, such as VX: O-Ethyl S-2-diisopropylaminoethyl methyl </w:t>
      </w:r>
      <w:proofErr w:type="spellStart"/>
      <w:r w:rsidRPr="00027889">
        <w:rPr>
          <w:rFonts w:ascii="Verdana" w:eastAsia="Times New Roman" w:hAnsi="Verdana" w:cs="Times New Roman"/>
          <w:color w:val="333333"/>
          <w:sz w:val="23"/>
          <w:szCs w:val="23"/>
        </w:rPr>
        <w:t>phosphonothiolate</w:t>
      </w:r>
      <w:proofErr w:type="spellEnd"/>
      <w:r w:rsidRPr="00027889">
        <w:rPr>
          <w:rFonts w:ascii="Verdana" w:eastAsia="Times New Roman" w:hAnsi="Verdana" w:cs="Times New Roman"/>
          <w:color w:val="333333"/>
          <w:sz w:val="23"/>
          <w:szCs w:val="23"/>
        </w:rPr>
        <w:t xml:space="preserve"> (</w:t>
      </w:r>
      <w:hyperlink r:id="rId7" w:anchor="query=50782-69-9" w:history="1">
        <w:r w:rsidRPr="00027889">
          <w:rPr>
            <w:rFonts w:ascii="Verdana" w:eastAsia="Times New Roman" w:hAnsi="Verdana" w:cs="Times New Roman"/>
            <w:color w:val="0068AC"/>
            <w:sz w:val="23"/>
            <w:szCs w:val="23"/>
            <w:u w:val="single"/>
          </w:rPr>
          <w:t>CAS 50782-69-9</w:t>
        </w:r>
      </w:hyperlink>
      <w:r w:rsidRPr="00027889">
        <w:rPr>
          <w:rFonts w:ascii="Verdana" w:eastAsia="Times New Roman" w:hAnsi="Verdana" w:cs="Times New Roman"/>
          <w:color w:val="333333"/>
          <w:sz w:val="23"/>
          <w:szCs w:val="23"/>
        </w:rPr>
        <w:t>) (CWC Schedule 1A);</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(2)</w:t>
      </w:r>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Amiton</w:t>
      </w:r>
      <w:proofErr w:type="spellEnd"/>
      <w:r w:rsidRPr="00027889">
        <w:rPr>
          <w:rFonts w:ascii="Verdana" w:eastAsia="Times New Roman" w:hAnsi="Verdana" w:cs="Times New Roman"/>
          <w:color w:val="333333"/>
          <w:sz w:val="23"/>
          <w:szCs w:val="23"/>
        </w:rPr>
        <w:t>: O,O-Diethyl S-[2(</w:t>
      </w:r>
      <w:proofErr w:type="spellStart"/>
      <w:r w:rsidRPr="00027889">
        <w:rPr>
          <w:rFonts w:ascii="Verdana" w:eastAsia="Times New Roman" w:hAnsi="Verdana" w:cs="Times New Roman"/>
          <w:color w:val="333333"/>
          <w:sz w:val="23"/>
          <w:szCs w:val="23"/>
        </w:rPr>
        <w:t>diethylamino</w:t>
      </w:r>
      <w:proofErr w:type="spellEnd"/>
      <w:r w:rsidRPr="00027889">
        <w:rPr>
          <w:rFonts w:ascii="Verdana" w:eastAsia="Times New Roman" w:hAnsi="Verdana" w:cs="Times New Roman"/>
          <w:color w:val="333333"/>
          <w:sz w:val="23"/>
          <w:szCs w:val="23"/>
        </w:rPr>
        <w:t xml:space="preserve">)ethyl] </w:t>
      </w:r>
      <w:proofErr w:type="spellStart"/>
      <w:r w:rsidRPr="00027889">
        <w:rPr>
          <w:rFonts w:ascii="Verdana" w:eastAsia="Times New Roman" w:hAnsi="Verdana" w:cs="Times New Roman"/>
          <w:color w:val="333333"/>
          <w:sz w:val="23"/>
          <w:szCs w:val="23"/>
        </w:rPr>
        <w:t>phosphorothiolate</w:t>
      </w:r>
      <w:proofErr w:type="spellEnd"/>
      <w:r w:rsidRPr="00027889">
        <w:rPr>
          <w:rFonts w:ascii="Verdana" w:eastAsia="Times New Roman" w:hAnsi="Verdana" w:cs="Times New Roman"/>
          <w:color w:val="333333"/>
          <w:sz w:val="23"/>
          <w:szCs w:val="23"/>
        </w:rPr>
        <w:t xml:space="preserve"> and corresponding alkylated or protonated salts (</w:t>
      </w:r>
      <w:hyperlink r:id="rId8" w:anchor="query=78-53-5" w:history="1">
        <w:r w:rsidRPr="00027889">
          <w:rPr>
            <w:rFonts w:ascii="Verdana" w:eastAsia="Times New Roman" w:hAnsi="Verdana" w:cs="Times New Roman"/>
            <w:color w:val="0068AC"/>
            <w:sz w:val="23"/>
            <w:szCs w:val="23"/>
            <w:u w:val="single"/>
          </w:rPr>
          <w:t>CAS 78-53-5</w:t>
        </w:r>
      </w:hyperlink>
      <w:r w:rsidRPr="00027889">
        <w:rPr>
          <w:rFonts w:ascii="Verdana" w:eastAsia="Times New Roman" w:hAnsi="Verdana" w:cs="Times New Roman"/>
          <w:color w:val="333333"/>
          <w:sz w:val="23"/>
          <w:szCs w:val="23"/>
        </w:rPr>
        <w:t>) (CWC Schedule 2A);</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(3)</w:t>
      </w:r>
      <w:r w:rsidRPr="00027889">
        <w:rPr>
          <w:rFonts w:ascii="Verdana" w:eastAsia="Times New Roman" w:hAnsi="Verdana" w:cs="Times New Roman"/>
          <w:color w:val="333333"/>
          <w:sz w:val="23"/>
          <w:szCs w:val="23"/>
        </w:rPr>
        <w:t> Vesicant agents, as follows:</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w:t>
      </w:r>
      <w:proofErr w:type="spellStart"/>
      <w:r w:rsidRPr="00027889">
        <w:rPr>
          <w:rFonts w:ascii="Verdana" w:eastAsia="Times New Roman" w:hAnsi="Verdana" w:cs="Times New Roman"/>
          <w:b/>
          <w:bCs/>
          <w:color w:val="333333"/>
          <w:sz w:val="23"/>
          <w:szCs w:val="23"/>
        </w:rPr>
        <w:t>i</w:t>
      </w:r>
      <w:proofErr w:type="spellEnd"/>
      <w:r w:rsidRPr="00027889">
        <w:rPr>
          <w:rFonts w:ascii="Verdana" w:eastAsia="Times New Roman" w:hAnsi="Verdana" w:cs="Times New Roman"/>
          <w:b/>
          <w:bCs/>
          <w:color w:val="333333"/>
          <w:sz w:val="23"/>
          <w:szCs w:val="23"/>
        </w:rPr>
        <w:t>)</w:t>
      </w:r>
      <w:r w:rsidRPr="00027889">
        <w:rPr>
          <w:rFonts w:ascii="Verdana" w:eastAsia="Times New Roman" w:hAnsi="Verdana" w:cs="Times New Roman"/>
          <w:color w:val="333333"/>
          <w:sz w:val="23"/>
          <w:szCs w:val="23"/>
        </w:rPr>
        <w:t> Sulfur mustards, such as: 2-Chloroethylchloromethylsulfide (</w:t>
      </w:r>
      <w:hyperlink r:id="rId9" w:anchor="query=2625-76-5" w:history="1">
        <w:r w:rsidRPr="00027889">
          <w:rPr>
            <w:rFonts w:ascii="Verdana" w:eastAsia="Times New Roman" w:hAnsi="Verdana" w:cs="Times New Roman"/>
            <w:color w:val="0068AC"/>
            <w:sz w:val="23"/>
            <w:szCs w:val="23"/>
            <w:u w:val="single"/>
          </w:rPr>
          <w:t>CAS 2625-76-5</w:t>
        </w:r>
      </w:hyperlink>
      <w:r w:rsidRPr="00027889">
        <w:rPr>
          <w:rFonts w:ascii="Verdana" w:eastAsia="Times New Roman" w:hAnsi="Verdana" w:cs="Times New Roman"/>
          <w:color w:val="333333"/>
          <w:sz w:val="23"/>
          <w:szCs w:val="23"/>
        </w:rPr>
        <w:t xml:space="preserve">) (CWC Schedule 1A); </w:t>
      </w:r>
      <w:proofErr w:type="spellStart"/>
      <w:r w:rsidRPr="00027889">
        <w:rPr>
          <w:rFonts w:ascii="Verdana" w:eastAsia="Times New Roman" w:hAnsi="Verdana" w:cs="Times New Roman"/>
          <w:color w:val="333333"/>
          <w:sz w:val="23"/>
          <w:szCs w:val="23"/>
        </w:rPr>
        <w:t>Bis</w:t>
      </w:r>
      <w:proofErr w:type="spellEnd"/>
      <w:r w:rsidRPr="00027889">
        <w:rPr>
          <w:rFonts w:ascii="Verdana" w:eastAsia="Times New Roman" w:hAnsi="Verdana" w:cs="Times New Roman"/>
          <w:color w:val="333333"/>
          <w:sz w:val="23"/>
          <w:szCs w:val="23"/>
        </w:rPr>
        <w:t>(2-chloroethyl)sulfide (HD) (</w:t>
      </w:r>
      <w:hyperlink r:id="rId10" w:anchor="query=505-60-2" w:history="1">
        <w:r w:rsidRPr="00027889">
          <w:rPr>
            <w:rFonts w:ascii="Verdana" w:eastAsia="Times New Roman" w:hAnsi="Verdana" w:cs="Times New Roman"/>
            <w:color w:val="0068AC"/>
            <w:sz w:val="23"/>
            <w:szCs w:val="23"/>
            <w:u w:val="single"/>
          </w:rPr>
          <w:t>CAS 505-60-2</w:t>
        </w:r>
      </w:hyperlink>
      <w:r w:rsidRPr="00027889">
        <w:rPr>
          <w:rFonts w:ascii="Verdana" w:eastAsia="Times New Roman" w:hAnsi="Verdana" w:cs="Times New Roman"/>
          <w:color w:val="333333"/>
          <w:sz w:val="23"/>
          <w:szCs w:val="23"/>
        </w:rPr>
        <w:t xml:space="preserve">) (CWC Schedule 1A); </w:t>
      </w:r>
      <w:proofErr w:type="spellStart"/>
      <w:r w:rsidRPr="00027889">
        <w:rPr>
          <w:rFonts w:ascii="Verdana" w:eastAsia="Times New Roman" w:hAnsi="Verdana" w:cs="Times New Roman"/>
          <w:color w:val="333333"/>
          <w:sz w:val="23"/>
          <w:szCs w:val="23"/>
        </w:rPr>
        <w:t>Bis</w:t>
      </w:r>
      <w:proofErr w:type="spellEnd"/>
      <w:r w:rsidRPr="00027889">
        <w:rPr>
          <w:rFonts w:ascii="Verdana" w:eastAsia="Times New Roman" w:hAnsi="Verdana" w:cs="Times New Roman"/>
          <w:color w:val="333333"/>
          <w:sz w:val="23"/>
          <w:szCs w:val="23"/>
        </w:rPr>
        <w:t>(2-chloroethylthio)methane (</w:t>
      </w:r>
      <w:hyperlink r:id="rId11" w:anchor="query=63839-13-6" w:history="1">
        <w:r w:rsidRPr="00027889">
          <w:rPr>
            <w:rFonts w:ascii="Verdana" w:eastAsia="Times New Roman" w:hAnsi="Verdana" w:cs="Times New Roman"/>
            <w:color w:val="0068AC"/>
            <w:sz w:val="23"/>
            <w:szCs w:val="23"/>
            <w:u w:val="single"/>
          </w:rPr>
          <w:t>CAS 63839-13-6</w:t>
        </w:r>
      </w:hyperlink>
      <w:r w:rsidRPr="00027889">
        <w:rPr>
          <w:rFonts w:ascii="Verdana" w:eastAsia="Times New Roman" w:hAnsi="Verdana" w:cs="Times New Roman"/>
          <w:color w:val="333333"/>
          <w:sz w:val="23"/>
          <w:szCs w:val="23"/>
        </w:rPr>
        <w:t>) (CWC Schedule 1A); 1,2-bis (2-chloroethylthio)ethane (</w:t>
      </w:r>
      <w:hyperlink r:id="rId12" w:anchor="query=3563-36-8" w:history="1">
        <w:r w:rsidRPr="00027889">
          <w:rPr>
            <w:rFonts w:ascii="Verdana" w:eastAsia="Times New Roman" w:hAnsi="Verdana" w:cs="Times New Roman"/>
            <w:color w:val="0068AC"/>
            <w:sz w:val="23"/>
            <w:szCs w:val="23"/>
            <w:u w:val="single"/>
          </w:rPr>
          <w:t>CAS 3563-36-8</w:t>
        </w:r>
      </w:hyperlink>
      <w:r w:rsidRPr="00027889">
        <w:rPr>
          <w:rFonts w:ascii="Verdana" w:eastAsia="Times New Roman" w:hAnsi="Verdana" w:cs="Times New Roman"/>
          <w:color w:val="333333"/>
          <w:sz w:val="23"/>
          <w:szCs w:val="23"/>
        </w:rPr>
        <w:t>) (CWC Schedule 1A); 1,3-bis (2-chloroethylthio)-n-propane (</w:t>
      </w:r>
      <w:hyperlink r:id="rId13" w:anchor="query=63905-10-2" w:history="1">
        <w:r w:rsidRPr="00027889">
          <w:rPr>
            <w:rFonts w:ascii="Verdana" w:eastAsia="Times New Roman" w:hAnsi="Verdana" w:cs="Times New Roman"/>
            <w:color w:val="0068AC"/>
            <w:sz w:val="23"/>
            <w:szCs w:val="23"/>
            <w:u w:val="single"/>
          </w:rPr>
          <w:t>CAS 63905-10-2</w:t>
        </w:r>
      </w:hyperlink>
      <w:r w:rsidRPr="00027889">
        <w:rPr>
          <w:rFonts w:ascii="Verdana" w:eastAsia="Times New Roman" w:hAnsi="Verdana" w:cs="Times New Roman"/>
          <w:color w:val="333333"/>
          <w:sz w:val="23"/>
          <w:szCs w:val="23"/>
        </w:rPr>
        <w:t xml:space="preserve">) (CWC Schedule 1A); 1,4-bis (2-chloroethylthio)-n-butane (CWC Schedule 1A); 1,5-bis (2-chloroethylthio)-n-pentane (CWC Schedule 1A); </w:t>
      </w:r>
      <w:proofErr w:type="spellStart"/>
      <w:r w:rsidRPr="00027889">
        <w:rPr>
          <w:rFonts w:ascii="Verdana" w:eastAsia="Times New Roman" w:hAnsi="Verdana" w:cs="Times New Roman"/>
          <w:color w:val="333333"/>
          <w:sz w:val="23"/>
          <w:szCs w:val="23"/>
        </w:rPr>
        <w:t>Bis</w:t>
      </w:r>
      <w:proofErr w:type="spellEnd"/>
      <w:r w:rsidRPr="00027889">
        <w:rPr>
          <w:rFonts w:ascii="Verdana" w:eastAsia="Times New Roman" w:hAnsi="Verdana" w:cs="Times New Roman"/>
          <w:color w:val="333333"/>
          <w:sz w:val="23"/>
          <w:szCs w:val="23"/>
        </w:rPr>
        <w:t xml:space="preserve"> (2-chloroethylthiomethyl)ether (CWC Schedule 1A); </w:t>
      </w:r>
      <w:proofErr w:type="spellStart"/>
      <w:r w:rsidRPr="00027889">
        <w:rPr>
          <w:rFonts w:ascii="Verdana" w:eastAsia="Times New Roman" w:hAnsi="Verdana" w:cs="Times New Roman"/>
          <w:color w:val="333333"/>
          <w:sz w:val="23"/>
          <w:szCs w:val="23"/>
        </w:rPr>
        <w:t>Bis</w:t>
      </w:r>
      <w:proofErr w:type="spellEnd"/>
      <w:r w:rsidRPr="00027889">
        <w:rPr>
          <w:rFonts w:ascii="Verdana" w:eastAsia="Times New Roman" w:hAnsi="Verdana" w:cs="Times New Roman"/>
          <w:color w:val="333333"/>
          <w:sz w:val="23"/>
          <w:szCs w:val="23"/>
        </w:rPr>
        <w:t xml:space="preserve"> (2-chloroethylthioethyl)ether (</w:t>
      </w:r>
      <w:hyperlink r:id="rId14" w:anchor="query=63918-89-8" w:history="1">
        <w:r w:rsidRPr="00027889">
          <w:rPr>
            <w:rFonts w:ascii="Verdana" w:eastAsia="Times New Roman" w:hAnsi="Verdana" w:cs="Times New Roman"/>
            <w:color w:val="0068AC"/>
            <w:sz w:val="23"/>
            <w:szCs w:val="23"/>
            <w:u w:val="single"/>
          </w:rPr>
          <w:t>CAS 63918-89-8</w:t>
        </w:r>
      </w:hyperlink>
      <w:r w:rsidRPr="00027889">
        <w:rPr>
          <w:rFonts w:ascii="Verdana" w:eastAsia="Times New Roman" w:hAnsi="Verdana" w:cs="Times New Roman"/>
          <w:color w:val="333333"/>
          <w:sz w:val="23"/>
          <w:szCs w:val="23"/>
        </w:rPr>
        <w:t>) (CWC Schedule 1A);</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w:t>
      </w:r>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Lewisites</w:t>
      </w:r>
      <w:proofErr w:type="spellEnd"/>
      <w:r w:rsidRPr="00027889">
        <w:rPr>
          <w:rFonts w:ascii="Verdana" w:eastAsia="Times New Roman" w:hAnsi="Verdana" w:cs="Times New Roman"/>
          <w:color w:val="333333"/>
          <w:sz w:val="23"/>
          <w:szCs w:val="23"/>
        </w:rPr>
        <w:t>, such as: 2-chlorovinyldichloroarsine (</w:t>
      </w:r>
      <w:hyperlink r:id="rId15" w:anchor="query=541-25-3" w:history="1">
        <w:r w:rsidRPr="00027889">
          <w:rPr>
            <w:rFonts w:ascii="Verdana" w:eastAsia="Times New Roman" w:hAnsi="Verdana" w:cs="Times New Roman"/>
            <w:color w:val="0068AC"/>
            <w:sz w:val="23"/>
            <w:szCs w:val="23"/>
            <w:u w:val="single"/>
          </w:rPr>
          <w:t>CAS 541-25-3</w:t>
        </w:r>
      </w:hyperlink>
      <w:r w:rsidRPr="00027889">
        <w:rPr>
          <w:rFonts w:ascii="Verdana" w:eastAsia="Times New Roman" w:hAnsi="Verdana" w:cs="Times New Roman"/>
          <w:color w:val="333333"/>
          <w:sz w:val="23"/>
          <w:szCs w:val="23"/>
        </w:rPr>
        <w:t xml:space="preserve">) (CWC Schedule 1A); </w:t>
      </w:r>
      <w:proofErr w:type="spellStart"/>
      <w:r w:rsidRPr="00027889">
        <w:rPr>
          <w:rFonts w:ascii="Verdana" w:eastAsia="Times New Roman" w:hAnsi="Verdana" w:cs="Times New Roman"/>
          <w:color w:val="333333"/>
          <w:sz w:val="23"/>
          <w:szCs w:val="23"/>
        </w:rPr>
        <w:t>Tris</w:t>
      </w:r>
      <w:proofErr w:type="spellEnd"/>
      <w:r w:rsidRPr="00027889">
        <w:rPr>
          <w:rFonts w:ascii="Verdana" w:eastAsia="Times New Roman" w:hAnsi="Verdana" w:cs="Times New Roman"/>
          <w:color w:val="333333"/>
          <w:sz w:val="23"/>
          <w:szCs w:val="23"/>
        </w:rPr>
        <w:t xml:space="preserve"> (2-chlorovinyl) arsine (</w:t>
      </w:r>
      <w:hyperlink r:id="rId16" w:anchor="query=40334-70-1" w:history="1">
        <w:r w:rsidRPr="00027889">
          <w:rPr>
            <w:rFonts w:ascii="Verdana" w:eastAsia="Times New Roman" w:hAnsi="Verdana" w:cs="Times New Roman"/>
            <w:color w:val="0068AC"/>
            <w:sz w:val="23"/>
            <w:szCs w:val="23"/>
            <w:u w:val="single"/>
          </w:rPr>
          <w:t>CAS 40334-70-1</w:t>
        </w:r>
      </w:hyperlink>
      <w:r w:rsidRPr="00027889">
        <w:rPr>
          <w:rFonts w:ascii="Verdana" w:eastAsia="Times New Roman" w:hAnsi="Verdana" w:cs="Times New Roman"/>
          <w:color w:val="333333"/>
          <w:sz w:val="23"/>
          <w:szCs w:val="23"/>
        </w:rPr>
        <w:t xml:space="preserve">) (CWC Schedule 1A); </w:t>
      </w:r>
      <w:proofErr w:type="spellStart"/>
      <w:r w:rsidRPr="00027889">
        <w:rPr>
          <w:rFonts w:ascii="Verdana" w:eastAsia="Times New Roman" w:hAnsi="Verdana" w:cs="Times New Roman"/>
          <w:color w:val="333333"/>
          <w:sz w:val="23"/>
          <w:szCs w:val="23"/>
        </w:rPr>
        <w:t>Bis</w:t>
      </w:r>
      <w:proofErr w:type="spellEnd"/>
      <w:r w:rsidRPr="00027889">
        <w:rPr>
          <w:rFonts w:ascii="Verdana" w:eastAsia="Times New Roman" w:hAnsi="Verdana" w:cs="Times New Roman"/>
          <w:color w:val="333333"/>
          <w:sz w:val="23"/>
          <w:szCs w:val="23"/>
        </w:rPr>
        <w:t xml:space="preserve"> (2-chlorovinyl) </w:t>
      </w:r>
      <w:proofErr w:type="spellStart"/>
      <w:r w:rsidRPr="00027889">
        <w:rPr>
          <w:rFonts w:ascii="Verdana" w:eastAsia="Times New Roman" w:hAnsi="Verdana" w:cs="Times New Roman"/>
          <w:color w:val="333333"/>
          <w:sz w:val="23"/>
          <w:szCs w:val="23"/>
        </w:rPr>
        <w:t>chloroarsine</w:t>
      </w:r>
      <w:proofErr w:type="spellEnd"/>
      <w:r w:rsidRPr="00027889">
        <w:rPr>
          <w:rFonts w:ascii="Verdana" w:eastAsia="Times New Roman" w:hAnsi="Verdana" w:cs="Times New Roman"/>
          <w:color w:val="333333"/>
          <w:sz w:val="23"/>
          <w:szCs w:val="23"/>
        </w:rPr>
        <w:t xml:space="preserve"> (</w:t>
      </w:r>
      <w:hyperlink r:id="rId17" w:anchor="query=40334-69-8" w:history="1">
        <w:r w:rsidRPr="00027889">
          <w:rPr>
            <w:rFonts w:ascii="Verdana" w:eastAsia="Times New Roman" w:hAnsi="Verdana" w:cs="Times New Roman"/>
            <w:color w:val="0068AC"/>
            <w:sz w:val="23"/>
            <w:szCs w:val="23"/>
            <w:u w:val="single"/>
          </w:rPr>
          <w:t>CAS 40334-69-8</w:t>
        </w:r>
      </w:hyperlink>
      <w:r w:rsidRPr="00027889">
        <w:rPr>
          <w:rFonts w:ascii="Verdana" w:eastAsia="Times New Roman" w:hAnsi="Verdana" w:cs="Times New Roman"/>
          <w:color w:val="333333"/>
          <w:sz w:val="23"/>
          <w:szCs w:val="23"/>
        </w:rPr>
        <w:t>) (CWC Schedule 1A);</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(iii)</w:t>
      </w:r>
      <w:r w:rsidRPr="00027889">
        <w:rPr>
          <w:rFonts w:ascii="Verdana" w:eastAsia="Times New Roman" w:hAnsi="Verdana" w:cs="Times New Roman"/>
          <w:color w:val="333333"/>
          <w:sz w:val="23"/>
          <w:szCs w:val="23"/>
        </w:rPr>
        <w:t> Nitrogen mustards, or their protonated salts, as follows:</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(A)</w:t>
      </w:r>
      <w:r w:rsidRPr="00027889">
        <w:rPr>
          <w:rFonts w:ascii="Verdana" w:eastAsia="Times New Roman" w:hAnsi="Verdana" w:cs="Times New Roman"/>
          <w:color w:val="333333"/>
          <w:sz w:val="23"/>
          <w:szCs w:val="23"/>
        </w:rPr>
        <w:t xml:space="preserve"> HN1: </w:t>
      </w:r>
      <w:proofErr w:type="spellStart"/>
      <w:r w:rsidRPr="00027889">
        <w:rPr>
          <w:rFonts w:ascii="Verdana" w:eastAsia="Times New Roman" w:hAnsi="Verdana" w:cs="Times New Roman"/>
          <w:color w:val="333333"/>
          <w:sz w:val="23"/>
          <w:szCs w:val="23"/>
        </w:rPr>
        <w:t>Bis</w:t>
      </w:r>
      <w:proofErr w:type="spellEnd"/>
      <w:r w:rsidRPr="00027889">
        <w:rPr>
          <w:rFonts w:ascii="Verdana" w:eastAsia="Times New Roman" w:hAnsi="Verdana" w:cs="Times New Roman"/>
          <w:color w:val="333333"/>
          <w:sz w:val="23"/>
          <w:szCs w:val="23"/>
        </w:rPr>
        <w:t xml:space="preserve"> (2-chloroethyl) ethylamine (</w:t>
      </w:r>
      <w:hyperlink r:id="rId18" w:anchor="query=538-07-8" w:history="1">
        <w:r w:rsidRPr="00027889">
          <w:rPr>
            <w:rFonts w:ascii="Verdana" w:eastAsia="Times New Roman" w:hAnsi="Verdana" w:cs="Times New Roman"/>
            <w:color w:val="0068AC"/>
            <w:sz w:val="23"/>
            <w:szCs w:val="23"/>
            <w:u w:val="single"/>
          </w:rPr>
          <w:t>CAS 538-07-8</w:t>
        </w:r>
      </w:hyperlink>
      <w:r w:rsidRPr="00027889">
        <w:rPr>
          <w:rFonts w:ascii="Verdana" w:eastAsia="Times New Roman" w:hAnsi="Verdana" w:cs="Times New Roman"/>
          <w:color w:val="333333"/>
          <w:sz w:val="23"/>
          <w:szCs w:val="23"/>
        </w:rPr>
        <w:t>) (CWC Schedule 1A);</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(B)</w:t>
      </w:r>
      <w:r w:rsidRPr="00027889">
        <w:rPr>
          <w:rFonts w:ascii="Verdana" w:eastAsia="Times New Roman" w:hAnsi="Verdana" w:cs="Times New Roman"/>
          <w:color w:val="333333"/>
          <w:sz w:val="23"/>
          <w:szCs w:val="23"/>
        </w:rPr>
        <w:t xml:space="preserve"> HN2: </w:t>
      </w:r>
      <w:proofErr w:type="spellStart"/>
      <w:r w:rsidRPr="00027889">
        <w:rPr>
          <w:rFonts w:ascii="Verdana" w:eastAsia="Times New Roman" w:hAnsi="Verdana" w:cs="Times New Roman"/>
          <w:color w:val="333333"/>
          <w:sz w:val="23"/>
          <w:szCs w:val="23"/>
        </w:rPr>
        <w:t>Bis</w:t>
      </w:r>
      <w:proofErr w:type="spellEnd"/>
      <w:r w:rsidRPr="00027889">
        <w:rPr>
          <w:rFonts w:ascii="Verdana" w:eastAsia="Times New Roman" w:hAnsi="Verdana" w:cs="Times New Roman"/>
          <w:color w:val="333333"/>
          <w:sz w:val="23"/>
          <w:szCs w:val="23"/>
        </w:rPr>
        <w:t xml:space="preserve"> (2-chloroethyl) methylamine (</w:t>
      </w:r>
      <w:hyperlink r:id="rId19" w:anchor="query=51-75-2" w:history="1">
        <w:r w:rsidRPr="00027889">
          <w:rPr>
            <w:rFonts w:ascii="Verdana" w:eastAsia="Times New Roman" w:hAnsi="Verdana" w:cs="Times New Roman"/>
            <w:color w:val="0068AC"/>
            <w:sz w:val="23"/>
            <w:szCs w:val="23"/>
            <w:u w:val="single"/>
          </w:rPr>
          <w:t>CAS 51-75-2</w:t>
        </w:r>
      </w:hyperlink>
      <w:r w:rsidRPr="00027889">
        <w:rPr>
          <w:rFonts w:ascii="Verdana" w:eastAsia="Times New Roman" w:hAnsi="Verdana" w:cs="Times New Roman"/>
          <w:color w:val="333333"/>
          <w:sz w:val="23"/>
          <w:szCs w:val="23"/>
        </w:rPr>
        <w:t>) (CWC Schedule 1A);</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lastRenderedPageBreak/>
        <w:t>(C)</w:t>
      </w:r>
      <w:r w:rsidRPr="00027889">
        <w:rPr>
          <w:rFonts w:ascii="Verdana" w:eastAsia="Times New Roman" w:hAnsi="Verdana" w:cs="Times New Roman"/>
          <w:color w:val="333333"/>
          <w:sz w:val="23"/>
          <w:szCs w:val="23"/>
        </w:rPr>
        <w:t xml:space="preserve"> HN3: </w:t>
      </w:r>
      <w:proofErr w:type="spellStart"/>
      <w:r w:rsidRPr="00027889">
        <w:rPr>
          <w:rFonts w:ascii="Verdana" w:eastAsia="Times New Roman" w:hAnsi="Verdana" w:cs="Times New Roman"/>
          <w:color w:val="333333"/>
          <w:sz w:val="23"/>
          <w:szCs w:val="23"/>
        </w:rPr>
        <w:t>Tris</w:t>
      </w:r>
      <w:proofErr w:type="spellEnd"/>
      <w:r w:rsidRPr="00027889">
        <w:rPr>
          <w:rFonts w:ascii="Verdana" w:eastAsia="Times New Roman" w:hAnsi="Verdana" w:cs="Times New Roman"/>
          <w:color w:val="333333"/>
          <w:sz w:val="23"/>
          <w:szCs w:val="23"/>
        </w:rPr>
        <w:t xml:space="preserve"> (2-chloroethyl) amine (</w:t>
      </w:r>
      <w:hyperlink r:id="rId20" w:anchor="query=555-77-1" w:history="1">
        <w:r w:rsidRPr="00027889">
          <w:rPr>
            <w:rFonts w:ascii="Verdana" w:eastAsia="Times New Roman" w:hAnsi="Verdana" w:cs="Times New Roman"/>
            <w:color w:val="0068AC"/>
            <w:sz w:val="23"/>
            <w:szCs w:val="23"/>
            <w:u w:val="single"/>
          </w:rPr>
          <w:t>CAS 555-77-1</w:t>
        </w:r>
      </w:hyperlink>
      <w:r w:rsidRPr="00027889">
        <w:rPr>
          <w:rFonts w:ascii="Verdana" w:eastAsia="Times New Roman" w:hAnsi="Verdana" w:cs="Times New Roman"/>
          <w:color w:val="333333"/>
          <w:sz w:val="23"/>
          <w:szCs w:val="23"/>
        </w:rPr>
        <w:t>) (CWC Schedule 1A); or</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(D)</w:t>
      </w:r>
      <w:r w:rsidRPr="00027889">
        <w:rPr>
          <w:rFonts w:ascii="Verdana" w:eastAsia="Times New Roman" w:hAnsi="Verdana" w:cs="Times New Roman"/>
          <w:color w:val="333333"/>
          <w:sz w:val="23"/>
          <w:szCs w:val="23"/>
        </w:rPr>
        <w:t xml:space="preserve"> Other nitrogen mustards, or their salts, having a propyl, isopropyl, butyl, isobutyl, or tertiary butyl group on the </w:t>
      </w:r>
      <w:proofErr w:type="spellStart"/>
      <w:r w:rsidRPr="00027889">
        <w:rPr>
          <w:rFonts w:ascii="Verdana" w:eastAsia="Times New Roman" w:hAnsi="Verdana" w:cs="Times New Roman"/>
          <w:color w:val="333333"/>
          <w:sz w:val="23"/>
          <w:szCs w:val="23"/>
        </w:rPr>
        <w:t>bis</w:t>
      </w:r>
      <w:proofErr w:type="spellEnd"/>
      <w:r w:rsidRPr="00027889">
        <w:rPr>
          <w:rFonts w:ascii="Verdana" w:eastAsia="Times New Roman" w:hAnsi="Verdana" w:cs="Times New Roman"/>
          <w:color w:val="333333"/>
          <w:sz w:val="23"/>
          <w:szCs w:val="23"/>
        </w:rPr>
        <w:t>(2-chloroethyl) amine base;</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Note 1 to paragraph (</w:t>
      </w:r>
      <w:r w:rsidRPr="00027889">
        <w:rPr>
          <w:rFonts w:ascii="Verdana" w:eastAsia="Times New Roman" w:hAnsi="Verdana" w:cs="Times New Roman"/>
          <w:caps/>
          <w:smallCaps/>
          <w:color w:val="333333"/>
          <w:sz w:val="23"/>
          <w:szCs w:val="23"/>
        </w:rPr>
        <w:t>A</w:t>
      </w:r>
      <w:r w:rsidRPr="00027889">
        <w:rPr>
          <w:rFonts w:ascii="Verdana" w:eastAsia="Times New Roman" w:hAnsi="Verdana" w:cs="Times New Roman"/>
          <w:b/>
          <w:bCs/>
          <w:smallCaps/>
          <w:color w:val="333333"/>
          <w:sz w:val="23"/>
          <w:szCs w:val="23"/>
        </w:rPr>
        <w:t>)(3)(</w:t>
      </w:r>
      <w:r w:rsidRPr="00027889">
        <w:rPr>
          <w:rFonts w:ascii="Verdana" w:eastAsia="Times New Roman" w:hAnsi="Verdana" w:cs="Times New Roman"/>
          <w:caps/>
          <w:smallCaps/>
          <w:color w:val="333333"/>
          <w:sz w:val="23"/>
          <w:szCs w:val="23"/>
        </w:rPr>
        <w:t>III</w:t>
      </w:r>
      <w:r w:rsidRPr="00027889">
        <w:rPr>
          <w:rFonts w:ascii="Verdana" w:eastAsia="Times New Roman" w:hAnsi="Verdana" w:cs="Times New Roman"/>
          <w:b/>
          <w:bCs/>
          <w:smallCaps/>
          <w:color w:val="333333"/>
          <w:sz w:val="23"/>
          <w:szCs w:val="23"/>
        </w:rPr>
        <w:t>):</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Pharmaceutical formulations containing nitrogen mustards or certain reference standards for these formulations are not considered to be chemical agents and are subject to the EAR when: (1) The pharmaceutical is in the form of a final medical product; or (2) the reference standard contains salts of HN2 [</w:t>
      </w:r>
      <w:proofErr w:type="spellStart"/>
      <w:r w:rsidRPr="00027889">
        <w:rPr>
          <w:rFonts w:ascii="Verdana" w:eastAsia="Times New Roman" w:hAnsi="Verdana" w:cs="Times New Roman"/>
          <w:color w:val="333333"/>
          <w:sz w:val="23"/>
          <w:szCs w:val="23"/>
        </w:rPr>
        <w:t>bis</w:t>
      </w:r>
      <w:proofErr w:type="spellEnd"/>
      <w:r w:rsidRPr="00027889">
        <w:rPr>
          <w:rFonts w:ascii="Verdana" w:eastAsia="Times New Roman" w:hAnsi="Verdana" w:cs="Times New Roman"/>
          <w:color w:val="333333"/>
          <w:sz w:val="23"/>
          <w:szCs w:val="23"/>
        </w:rPr>
        <w:t>(2-chloroethyl) methylamine], the quantity to be shipped is 150 milligrams or less, and individual shipments do not exceed twelve per calendar year per end user.</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Note 2 to paragraph (</w:t>
      </w:r>
      <w:r w:rsidRPr="00027889">
        <w:rPr>
          <w:rFonts w:ascii="Verdana" w:eastAsia="Times New Roman" w:hAnsi="Verdana" w:cs="Times New Roman"/>
          <w:caps/>
          <w:smallCaps/>
          <w:color w:val="333333"/>
          <w:sz w:val="23"/>
          <w:szCs w:val="23"/>
        </w:rPr>
        <w:t>A</w:t>
      </w:r>
      <w:r w:rsidRPr="00027889">
        <w:rPr>
          <w:rFonts w:ascii="Verdana" w:eastAsia="Times New Roman" w:hAnsi="Verdana" w:cs="Times New Roman"/>
          <w:b/>
          <w:bCs/>
          <w:smallCaps/>
          <w:color w:val="333333"/>
          <w:sz w:val="23"/>
          <w:szCs w:val="23"/>
        </w:rPr>
        <w:t>)(3)(</w:t>
      </w:r>
      <w:r w:rsidRPr="00027889">
        <w:rPr>
          <w:rFonts w:ascii="Verdana" w:eastAsia="Times New Roman" w:hAnsi="Verdana" w:cs="Times New Roman"/>
          <w:caps/>
          <w:smallCaps/>
          <w:color w:val="333333"/>
          <w:sz w:val="23"/>
          <w:szCs w:val="23"/>
        </w:rPr>
        <w:t>III</w:t>
      </w:r>
      <w:r w:rsidRPr="00027889">
        <w:rPr>
          <w:rFonts w:ascii="Verdana" w:eastAsia="Times New Roman" w:hAnsi="Verdana" w:cs="Times New Roman"/>
          <w:b/>
          <w:bCs/>
          <w:smallCaps/>
          <w:color w:val="333333"/>
          <w:sz w:val="23"/>
          <w:szCs w:val="23"/>
        </w:rPr>
        <w:t>):</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A “final medical product,” as used in this paragraph, is a pharmaceutical formulation that is (1) designed for testing and administration in the treatment of human medical conditions, (2) prepackaged for distribution as a clinical or medical product, and (3) approved for marketing by the Food and Drug Administration or has a valid investigational new drug application (IND) in effect, in accordance with </w:t>
      </w:r>
      <w:hyperlink r:id="rId21" w:history="1">
        <w:r w:rsidRPr="00027889">
          <w:rPr>
            <w:rFonts w:ascii="Verdana" w:eastAsia="Times New Roman" w:hAnsi="Verdana" w:cs="Times New Roman"/>
            <w:color w:val="0068AC"/>
            <w:sz w:val="23"/>
            <w:szCs w:val="23"/>
            <w:u w:val="single"/>
          </w:rPr>
          <w:t>21 CFR part 312</w:t>
        </w:r>
      </w:hyperlink>
      <w:r w:rsidRPr="00027889">
        <w:rPr>
          <w:rFonts w:ascii="Verdana" w:eastAsia="Times New Roman" w:hAnsi="Verdana" w:cs="Times New Roman"/>
          <w:color w:val="333333"/>
          <w:sz w:val="23"/>
          <w:szCs w:val="23"/>
        </w:rPr>
        <w:t>.</w:t>
      </w:r>
    </w:p>
    <w:p w:rsidR="00027889" w:rsidRPr="00027889" w:rsidRDefault="00027889" w:rsidP="00027889">
      <w:pPr>
        <w:spacing w:before="150" w:after="150" w:line="240" w:lineRule="auto"/>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(iv)</w:t>
      </w:r>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Ethyldichloroarsine</w:t>
      </w:r>
      <w:proofErr w:type="spellEnd"/>
      <w:r w:rsidRPr="00027889">
        <w:rPr>
          <w:rFonts w:ascii="Verdana" w:eastAsia="Times New Roman" w:hAnsi="Verdana" w:cs="Times New Roman"/>
          <w:color w:val="333333"/>
          <w:sz w:val="23"/>
          <w:szCs w:val="23"/>
        </w:rPr>
        <w:t xml:space="preserve"> (ED) (</w:t>
      </w:r>
      <w:hyperlink r:id="rId22" w:anchor="query=598-14-1" w:history="1">
        <w:r w:rsidRPr="00027889">
          <w:rPr>
            <w:rFonts w:ascii="Verdana" w:eastAsia="Times New Roman" w:hAnsi="Verdana" w:cs="Times New Roman"/>
            <w:color w:val="0068AC"/>
            <w:sz w:val="23"/>
            <w:szCs w:val="23"/>
            <w:u w:val="single"/>
          </w:rPr>
          <w:t>CAS 598-14-1</w:t>
        </w:r>
      </w:hyperlink>
      <w:r w:rsidRPr="00027889">
        <w:rPr>
          <w:rFonts w:ascii="Verdana" w:eastAsia="Times New Roman" w:hAnsi="Verdana" w:cs="Times New Roman"/>
          <w:color w:val="333333"/>
          <w:sz w:val="23"/>
          <w:szCs w:val="23"/>
        </w:rPr>
        <w:t>); or</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(v)</w:t>
      </w:r>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Methyldichloroarsine</w:t>
      </w:r>
      <w:proofErr w:type="spellEnd"/>
      <w:r w:rsidRPr="00027889">
        <w:rPr>
          <w:rFonts w:ascii="Verdana" w:eastAsia="Times New Roman" w:hAnsi="Verdana" w:cs="Times New Roman"/>
          <w:color w:val="333333"/>
          <w:sz w:val="23"/>
          <w:szCs w:val="23"/>
        </w:rPr>
        <w:t xml:space="preserve"> (MD) (</w:t>
      </w:r>
      <w:hyperlink r:id="rId23" w:anchor="query=593-89-5" w:history="1">
        <w:r w:rsidRPr="00027889">
          <w:rPr>
            <w:rFonts w:ascii="Verdana" w:eastAsia="Times New Roman" w:hAnsi="Verdana" w:cs="Times New Roman"/>
            <w:color w:val="0068AC"/>
            <w:sz w:val="23"/>
            <w:szCs w:val="23"/>
            <w:u w:val="single"/>
          </w:rPr>
          <w:t>CAS 593-89-5</w:t>
        </w:r>
      </w:hyperlink>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(4)</w:t>
      </w:r>
      <w:r w:rsidRPr="00027889">
        <w:rPr>
          <w:rFonts w:ascii="Verdana" w:eastAsia="Times New Roman" w:hAnsi="Verdana" w:cs="Times New Roman"/>
          <w:color w:val="333333"/>
          <w:sz w:val="23"/>
          <w:szCs w:val="23"/>
        </w:rPr>
        <w:t> Incapacitating agents, such as:</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w:t>
      </w:r>
      <w:proofErr w:type="spellStart"/>
      <w:r w:rsidRPr="00027889">
        <w:rPr>
          <w:rFonts w:ascii="Verdana" w:eastAsia="Times New Roman" w:hAnsi="Verdana" w:cs="Times New Roman"/>
          <w:b/>
          <w:bCs/>
          <w:color w:val="333333"/>
          <w:sz w:val="23"/>
          <w:szCs w:val="23"/>
        </w:rPr>
        <w:t>i</w:t>
      </w:r>
      <w:proofErr w:type="spellEnd"/>
      <w:r w:rsidRPr="00027889">
        <w:rPr>
          <w:rFonts w:ascii="Verdana" w:eastAsia="Times New Roman" w:hAnsi="Verdana" w:cs="Times New Roman"/>
          <w:b/>
          <w:bCs/>
          <w:color w:val="333333"/>
          <w:sz w:val="23"/>
          <w:szCs w:val="23"/>
        </w:rPr>
        <w:t>)</w:t>
      </w:r>
      <w:r w:rsidRPr="00027889">
        <w:rPr>
          <w:rFonts w:ascii="Verdana" w:eastAsia="Times New Roman" w:hAnsi="Verdana" w:cs="Times New Roman"/>
          <w:color w:val="333333"/>
          <w:sz w:val="23"/>
          <w:szCs w:val="23"/>
        </w:rPr>
        <w:t xml:space="preserve"> 3-Quinuclindinyl </w:t>
      </w:r>
      <w:proofErr w:type="spellStart"/>
      <w:r w:rsidRPr="00027889">
        <w:rPr>
          <w:rFonts w:ascii="Verdana" w:eastAsia="Times New Roman" w:hAnsi="Verdana" w:cs="Times New Roman"/>
          <w:color w:val="333333"/>
          <w:sz w:val="23"/>
          <w:szCs w:val="23"/>
        </w:rPr>
        <w:t>benzilate</w:t>
      </w:r>
      <w:proofErr w:type="spellEnd"/>
      <w:r w:rsidRPr="00027889">
        <w:rPr>
          <w:rFonts w:ascii="Verdana" w:eastAsia="Times New Roman" w:hAnsi="Verdana" w:cs="Times New Roman"/>
          <w:color w:val="333333"/>
          <w:sz w:val="23"/>
          <w:szCs w:val="23"/>
        </w:rPr>
        <w:t xml:space="preserve"> (BZ) (</w:t>
      </w:r>
      <w:hyperlink r:id="rId24" w:anchor="query=6581-06-2" w:history="1">
        <w:r w:rsidRPr="00027889">
          <w:rPr>
            <w:rFonts w:ascii="Verdana" w:eastAsia="Times New Roman" w:hAnsi="Verdana" w:cs="Times New Roman"/>
            <w:color w:val="0068AC"/>
            <w:sz w:val="23"/>
            <w:szCs w:val="23"/>
            <w:u w:val="single"/>
          </w:rPr>
          <w:t>CAS 6581-06-2</w:t>
        </w:r>
      </w:hyperlink>
      <w:r w:rsidRPr="00027889">
        <w:rPr>
          <w:rFonts w:ascii="Verdana" w:eastAsia="Times New Roman" w:hAnsi="Verdana" w:cs="Times New Roman"/>
          <w:color w:val="333333"/>
          <w:sz w:val="23"/>
          <w:szCs w:val="23"/>
        </w:rPr>
        <w:t>) (CWC Schedule 2A);</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w:t>
      </w:r>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Diphenylchloroarsine</w:t>
      </w:r>
      <w:proofErr w:type="spellEnd"/>
      <w:r w:rsidRPr="00027889">
        <w:rPr>
          <w:rFonts w:ascii="Verdana" w:eastAsia="Times New Roman" w:hAnsi="Verdana" w:cs="Times New Roman"/>
          <w:color w:val="333333"/>
          <w:sz w:val="23"/>
          <w:szCs w:val="23"/>
        </w:rPr>
        <w:t xml:space="preserve"> (DA) (</w:t>
      </w:r>
      <w:hyperlink r:id="rId25" w:anchor="query=712-48-1" w:history="1">
        <w:r w:rsidRPr="00027889">
          <w:rPr>
            <w:rFonts w:ascii="Verdana" w:eastAsia="Times New Roman" w:hAnsi="Verdana" w:cs="Times New Roman"/>
            <w:color w:val="0068AC"/>
            <w:sz w:val="23"/>
            <w:szCs w:val="23"/>
            <w:u w:val="single"/>
          </w:rPr>
          <w:t>CAS 712-48-1</w:t>
        </w:r>
      </w:hyperlink>
      <w:r w:rsidRPr="00027889">
        <w:rPr>
          <w:rFonts w:ascii="Verdana" w:eastAsia="Times New Roman" w:hAnsi="Verdana" w:cs="Times New Roman"/>
          <w:color w:val="333333"/>
          <w:sz w:val="23"/>
          <w:szCs w:val="23"/>
        </w:rPr>
        <w:t>); or</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(iii)</w:t>
      </w:r>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Diphenylcyanoarsine</w:t>
      </w:r>
      <w:proofErr w:type="spellEnd"/>
      <w:r w:rsidRPr="00027889">
        <w:rPr>
          <w:rFonts w:ascii="Verdana" w:eastAsia="Times New Roman" w:hAnsi="Verdana" w:cs="Times New Roman"/>
          <w:color w:val="333333"/>
          <w:sz w:val="23"/>
          <w:szCs w:val="23"/>
        </w:rPr>
        <w:t xml:space="preserve"> (DC) (</w:t>
      </w:r>
      <w:hyperlink r:id="rId26" w:anchor="query=23525-22-6" w:history="1">
        <w:r w:rsidRPr="00027889">
          <w:rPr>
            <w:rFonts w:ascii="Verdana" w:eastAsia="Times New Roman" w:hAnsi="Verdana" w:cs="Times New Roman"/>
            <w:color w:val="0068AC"/>
            <w:sz w:val="23"/>
            <w:szCs w:val="23"/>
            <w:u w:val="single"/>
          </w:rPr>
          <w:t>CAS 23525-22-6</w:t>
        </w:r>
      </w:hyperlink>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(5)</w:t>
      </w:r>
      <w:r w:rsidRPr="00027889">
        <w:rPr>
          <w:rFonts w:ascii="Verdana" w:eastAsia="Times New Roman" w:hAnsi="Verdana" w:cs="Times New Roman"/>
          <w:color w:val="333333"/>
          <w:sz w:val="23"/>
          <w:szCs w:val="23"/>
        </w:rPr>
        <w:t> Chemical warfare agents not enumerated above adapted for use in war to produce casualties in humans or animals, degrade equipment, or damage crops or the environment. (</w:t>
      </w:r>
      <w:r w:rsidRPr="00027889">
        <w:rPr>
          <w:rFonts w:ascii="Verdana" w:eastAsia="Times New Roman" w:hAnsi="Verdana" w:cs="Times New Roman"/>
          <w:b/>
          <w:bCs/>
          <w:i/>
          <w:iCs/>
          <w:color w:val="333333"/>
          <w:sz w:val="23"/>
          <w:szCs w:val="23"/>
        </w:rPr>
        <w:t>See</w:t>
      </w:r>
      <w:r w:rsidRPr="00027889">
        <w:rPr>
          <w:rFonts w:ascii="Verdana" w:eastAsia="Times New Roman" w:hAnsi="Verdana" w:cs="Times New Roman"/>
          <w:color w:val="333333"/>
          <w:sz w:val="23"/>
          <w:szCs w:val="23"/>
        </w:rPr>
        <w:t> the CCL at ECCNs 1C350, 1C355, and 1C395 for control of certain chemicals not adapted for use in war.)</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Note to paragraph (</w:t>
      </w:r>
      <w:r w:rsidRPr="00027889">
        <w:rPr>
          <w:rFonts w:ascii="Verdana" w:eastAsia="Times New Roman" w:hAnsi="Verdana" w:cs="Times New Roman"/>
          <w:caps/>
          <w:smallCaps/>
          <w:color w:val="333333"/>
          <w:sz w:val="23"/>
          <w:szCs w:val="23"/>
        </w:rPr>
        <w:t>A</w:t>
      </w:r>
      <w:r w:rsidRPr="00027889">
        <w:rPr>
          <w:rFonts w:ascii="Verdana" w:eastAsia="Times New Roman" w:hAnsi="Verdana" w:cs="Times New Roman"/>
          <w:b/>
          <w:bCs/>
          <w:smallCaps/>
          <w:color w:val="333333"/>
          <w:sz w:val="23"/>
          <w:szCs w:val="23"/>
        </w:rPr>
        <w:t>)(5):</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“Adapted for use in war” means any modification or selection (such as altering purity, shelf life, dissemination characteristics, or resistance to ultraviolet radiation) designed to increase the effectiveness in producing casualties in humans or animals, degrading equipment, or damaging crops or the environment.</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Note 1 to paragraph (</w:t>
      </w:r>
      <w:r w:rsidRPr="00027889">
        <w:rPr>
          <w:rFonts w:ascii="Verdana" w:eastAsia="Times New Roman" w:hAnsi="Verdana" w:cs="Times New Roman"/>
          <w:caps/>
          <w:smallCaps/>
          <w:color w:val="333333"/>
          <w:sz w:val="23"/>
          <w:szCs w:val="23"/>
        </w:rPr>
        <w:t>A</w:t>
      </w:r>
      <w:r w:rsidRPr="00027889">
        <w:rPr>
          <w:rFonts w:ascii="Verdana" w:eastAsia="Times New Roman" w:hAnsi="Verdana" w:cs="Times New Roman"/>
          <w:b/>
          <w:bCs/>
          <w:smallCaps/>
          <w:color w:val="333333"/>
          <w:sz w:val="23"/>
          <w:szCs w:val="23"/>
        </w:rPr>
        <w:t>):</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 xml:space="preserve">Paragraph (a) of this category does not include the following: Cyanogen chloride, Hydrocyanic acid, Chlorine, Carbonyl chloride (Phosgene), Ethyl </w:t>
      </w:r>
      <w:proofErr w:type="spellStart"/>
      <w:r w:rsidRPr="00027889">
        <w:rPr>
          <w:rFonts w:ascii="Verdana" w:eastAsia="Times New Roman" w:hAnsi="Verdana" w:cs="Times New Roman"/>
          <w:color w:val="333333"/>
          <w:sz w:val="23"/>
          <w:szCs w:val="23"/>
        </w:rPr>
        <w:lastRenderedPageBreak/>
        <w:t>bromoacetate</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Xylyl</w:t>
      </w:r>
      <w:proofErr w:type="spellEnd"/>
      <w:r w:rsidRPr="00027889">
        <w:rPr>
          <w:rFonts w:ascii="Verdana" w:eastAsia="Times New Roman" w:hAnsi="Verdana" w:cs="Times New Roman"/>
          <w:color w:val="333333"/>
          <w:sz w:val="23"/>
          <w:szCs w:val="23"/>
        </w:rPr>
        <w:t xml:space="preserve"> bromide, Benzyl bromide, Benzyl iodide, </w:t>
      </w:r>
      <w:proofErr w:type="spellStart"/>
      <w:r w:rsidRPr="00027889">
        <w:rPr>
          <w:rFonts w:ascii="Verdana" w:eastAsia="Times New Roman" w:hAnsi="Verdana" w:cs="Times New Roman"/>
          <w:color w:val="333333"/>
          <w:sz w:val="23"/>
          <w:szCs w:val="23"/>
        </w:rPr>
        <w:t>Chloro</w:t>
      </w:r>
      <w:proofErr w:type="spellEnd"/>
      <w:r w:rsidRPr="00027889">
        <w:rPr>
          <w:rFonts w:ascii="Verdana" w:eastAsia="Times New Roman" w:hAnsi="Verdana" w:cs="Times New Roman"/>
          <w:color w:val="333333"/>
          <w:sz w:val="23"/>
          <w:szCs w:val="23"/>
        </w:rPr>
        <w:t xml:space="preserve"> acetone, Chloropicrin (trichloronitromethane), Fluorine, and Liquid pepper.</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Note 2 to paragraph (</w:t>
      </w:r>
      <w:r w:rsidRPr="00027889">
        <w:rPr>
          <w:rFonts w:ascii="Verdana" w:eastAsia="Times New Roman" w:hAnsi="Verdana" w:cs="Times New Roman"/>
          <w:caps/>
          <w:smallCaps/>
          <w:color w:val="333333"/>
          <w:sz w:val="23"/>
          <w:szCs w:val="23"/>
        </w:rPr>
        <w:t>A</w:t>
      </w:r>
      <w:r w:rsidRPr="00027889">
        <w:rPr>
          <w:rFonts w:ascii="Verdana" w:eastAsia="Times New Roman" w:hAnsi="Verdana" w:cs="Times New Roman"/>
          <w:b/>
          <w:bCs/>
          <w:smallCaps/>
          <w:color w:val="333333"/>
          <w:sz w:val="23"/>
          <w:szCs w:val="23"/>
        </w:rPr>
        <w:t>):</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Regarding U.S. obligations under the Chemical Weapons Convention (CWC), refer to Chemical Weapons Convention Regulations (CWCR) (</w:t>
      </w:r>
      <w:hyperlink r:id="rId27" w:history="1">
        <w:r w:rsidRPr="00027889">
          <w:rPr>
            <w:rFonts w:ascii="Verdana" w:eastAsia="Times New Roman" w:hAnsi="Verdana" w:cs="Times New Roman"/>
            <w:color w:val="0068AC"/>
            <w:sz w:val="23"/>
            <w:szCs w:val="23"/>
            <w:u w:val="single"/>
          </w:rPr>
          <w:t>15 CFR parts 710</w:t>
        </w:r>
      </w:hyperlink>
      <w:r w:rsidRPr="00027889">
        <w:rPr>
          <w:rFonts w:ascii="Verdana" w:eastAsia="Times New Roman" w:hAnsi="Verdana" w:cs="Times New Roman"/>
          <w:color w:val="333333"/>
          <w:sz w:val="23"/>
          <w:szCs w:val="23"/>
        </w:rPr>
        <w:t> through 721). As appropriate, the CWC schedule is provided to assist the exporter.</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*(b) Biological agents and biologically derived substances and genetic elements thereof as follows:</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(1)</w:t>
      </w:r>
      <w:r w:rsidRPr="00027889">
        <w:rPr>
          <w:rFonts w:ascii="Verdana" w:eastAsia="Times New Roman" w:hAnsi="Verdana" w:cs="Times New Roman"/>
          <w:color w:val="333333"/>
          <w:sz w:val="23"/>
          <w:szCs w:val="23"/>
        </w:rPr>
        <w:t> Genetically modified biological agents:</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w:t>
      </w:r>
      <w:proofErr w:type="spellStart"/>
      <w:r w:rsidRPr="00027889">
        <w:rPr>
          <w:rFonts w:ascii="Verdana" w:eastAsia="Times New Roman" w:hAnsi="Verdana" w:cs="Times New Roman"/>
          <w:b/>
          <w:bCs/>
          <w:color w:val="333333"/>
          <w:sz w:val="23"/>
          <w:szCs w:val="23"/>
        </w:rPr>
        <w:t>i</w:t>
      </w:r>
      <w:proofErr w:type="spellEnd"/>
      <w:r w:rsidRPr="00027889">
        <w:rPr>
          <w:rFonts w:ascii="Verdana" w:eastAsia="Times New Roman" w:hAnsi="Verdana" w:cs="Times New Roman"/>
          <w:b/>
          <w:bCs/>
          <w:color w:val="333333"/>
          <w:sz w:val="23"/>
          <w:szCs w:val="23"/>
        </w:rPr>
        <w:t>)</w:t>
      </w:r>
      <w:r w:rsidRPr="00027889">
        <w:rPr>
          <w:rFonts w:ascii="Verdana" w:eastAsia="Times New Roman" w:hAnsi="Verdana" w:cs="Times New Roman"/>
          <w:color w:val="333333"/>
          <w:sz w:val="23"/>
          <w:szCs w:val="23"/>
        </w:rPr>
        <w:t> Having non-naturally occurring genetic modifications that are known to or are reasonably expected to result in an increase in any of the following:</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(A)</w:t>
      </w:r>
      <w:r w:rsidRPr="00027889">
        <w:rPr>
          <w:rFonts w:ascii="Verdana" w:eastAsia="Times New Roman" w:hAnsi="Verdana" w:cs="Times New Roman"/>
          <w:color w:val="333333"/>
          <w:sz w:val="23"/>
          <w:szCs w:val="23"/>
        </w:rPr>
        <w:t> Persistence in a field environment (</w:t>
      </w:r>
      <w:r w:rsidRPr="00027889">
        <w:rPr>
          <w:rFonts w:ascii="Verdana" w:eastAsia="Times New Roman" w:hAnsi="Verdana" w:cs="Times New Roman"/>
          <w:b/>
          <w:bCs/>
          <w:i/>
          <w:iCs/>
          <w:color w:val="333333"/>
          <w:sz w:val="23"/>
          <w:szCs w:val="23"/>
        </w:rPr>
        <w:t>i.e.,</w:t>
      </w:r>
      <w:r w:rsidRPr="00027889">
        <w:rPr>
          <w:rFonts w:ascii="Verdana" w:eastAsia="Times New Roman" w:hAnsi="Verdana" w:cs="Times New Roman"/>
          <w:color w:val="333333"/>
          <w:sz w:val="23"/>
          <w:szCs w:val="23"/>
        </w:rPr>
        <w:t> resistance to oxygen, UV damage, temperature extremes, arid conditions, or decontamination processes); or</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(B)</w:t>
      </w:r>
      <w:r w:rsidRPr="00027889">
        <w:rPr>
          <w:rFonts w:ascii="Verdana" w:eastAsia="Times New Roman" w:hAnsi="Verdana" w:cs="Times New Roman"/>
          <w:color w:val="333333"/>
          <w:sz w:val="23"/>
          <w:szCs w:val="23"/>
        </w:rPr>
        <w:t> The ability to defeat or overcome standard detection methods, personnel protection, natural or acquired host immunity, host immune response, or response to standard medical countermeasures; and</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w:t>
      </w:r>
      <w:r w:rsidRPr="00027889">
        <w:rPr>
          <w:rFonts w:ascii="Verdana" w:eastAsia="Times New Roman" w:hAnsi="Verdana" w:cs="Times New Roman"/>
          <w:color w:val="333333"/>
          <w:sz w:val="23"/>
          <w:szCs w:val="23"/>
        </w:rPr>
        <w:t> Being any micro-organisms/toxins or their non-naturally occurring genetic elements as listed below:</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(A)</w:t>
      </w:r>
      <w:r w:rsidRPr="00027889">
        <w:rPr>
          <w:rFonts w:ascii="Verdana" w:eastAsia="Times New Roman" w:hAnsi="Verdana" w:cs="Times New Roman"/>
          <w:color w:val="333333"/>
          <w:sz w:val="23"/>
          <w:szCs w:val="23"/>
        </w:rPr>
        <w:t xml:space="preserve"> Bacillus </w:t>
      </w:r>
      <w:proofErr w:type="spellStart"/>
      <w:r w:rsidRPr="00027889">
        <w:rPr>
          <w:rFonts w:ascii="Verdana" w:eastAsia="Times New Roman" w:hAnsi="Verdana" w:cs="Times New Roman"/>
          <w:color w:val="333333"/>
          <w:sz w:val="23"/>
          <w:szCs w:val="23"/>
        </w:rPr>
        <w:t>anthracis</w:t>
      </w:r>
      <w:proofErr w:type="spellEnd"/>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(B)</w:t>
      </w:r>
      <w:r w:rsidRPr="00027889">
        <w:rPr>
          <w:rFonts w:ascii="Verdana" w:eastAsia="Times New Roman" w:hAnsi="Verdana" w:cs="Times New Roman"/>
          <w:color w:val="333333"/>
          <w:sz w:val="23"/>
          <w:szCs w:val="23"/>
        </w:rPr>
        <w:t> Botulinum neurotoxin producing species of Clostridium;</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(C)</w:t>
      </w:r>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Burkholderia</w:t>
      </w:r>
      <w:proofErr w:type="spellEnd"/>
      <w:r w:rsidRPr="00027889">
        <w:rPr>
          <w:rFonts w:ascii="Verdana" w:eastAsia="Times New Roman" w:hAnsi="Verdana" w:cs="Times New Roman"/>
          <w:color w:val="333333"/>
          <w:sz w:val="23"/>
          <w:szCs w:val="23"/>
        </w:rPr>
        <w:t xml:space="preserve"> mallei;</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(D)</w:t>
      </w:r>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Burkholderia</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pseudomallei</w:t>
      </w:r>
      <w:proofErr w:type="spellEnd"/>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(E)</w:t>
      </w:r>
      <w:r w:rsidRPr="00027889">
        <w:rPr>
          <w:rFonts w:ascii="Verdana" w:eastAsia="Times New Roman" w:hAnsi="Verdana" w:cs="Times New Roman"/>
          <w:color w:val="333333"/>
          <w:sz w:val="23"/>
          <w:szCs w:val="23"/>
        </w:rPr>
        <w:t> Ebola virus;</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(F)</w:t>
      </w:r>
      <w:r w:rsidRPr="00027889">
        <w:rPr>
          <w:rFonts w:ascii="Verdana" w:eastAsia="Times New Roman" w:hAnsi="Verdana" w:cs="Times New Roman"/>
          <w:color w:val="333333"/>
          <w:sz w:val="23"/>
          <w:szCs w:val="23"/>
        </w:rPr>
        <w:t> Foot-and-mouth disease virus;</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(G)</w:t>
      </w:r>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Francisella</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tularensis</w:t>
      </w:r>
      <w:proofErr w:type="spellEnd"/>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(H)</w:t>
      </w:r>
      <w:r w:rsidRPr="00027889">
        <w:rPr>
          <w:rFonts w:ascii="Verdana" w:eastAsia="Times New Roman" w:hAnsi="Verdana" w:cs="Times New Roman"/>
          <w:color w:val="333333"/>
          <w:sz w:val="23"/>
          <w:szCs w:val="23"/>
        </w:rPr>
        <w:t> Marburg virus;</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w:t>
      </w:r>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Variola</w:t>
      </w:r>
      <w:proofErr w:type="spellEnd"/>
      <w:r w:rsidRPr="00027889">
        <w:rPr>
          <w:rFonts w:ascii="Verdana" w:eastAsia="Times New Roman" w:hAnsi="Verdana" w:cs="Times New Roman"/>
          <w:color w:val="333333"/>
          <w:sz w:val="23"/>
          <w:szCs w:val="23"/>
        </w:rPr>
        <w:t xml:space="preserve"> major virus (Smallpox virus);</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(J)</w:t>
      </w:r>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Variola</w:t>
      </w:r>
      <w:proofErr w:type="spellEnd"/>
      <w:r w:rsidRPr="00027889">
        <w:rPr>
          <w:rFonts w:ascii="Verdana" w:eastAsia="Times New Roman" w:hAnsi="Verdana" w:cs="Times New Roman"/>
          <w:color w:val="333333"/>
          <w:sz w:val="23"/>
          <w:szCs w:val="23"/>
        </w:rPr>
        <w:t xml:space="preserve"> minor virus (</w:t>
      </w:r>
      <w:proofErr w:type="spellStart"/>
      <w:r w:rsidRPr="00027889">
        <w:rPr>
          <w:rFonts w:ascii="Verdana" w:eastAsia="Times New Roman" w:hAnsi="Verdana" w:cs="Times New Roman"/>
          <w:color w:val="333333"/>
          <w:sz w:val="23"/>
          <w:szCs w:val="23"/>
        </w:rPr>
        <w:t>Alastrim</w:t>
      </w:r>
      <w:proofErr w:type="spellEnd"/>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(K)</w:t>
      </w:r>
      <w:r w:rsidRPr="00027889">
        <w:rPr>
          <w:rFonts w:ascii="Verdana" w:eastAsia="Times New Roman" w:hAnsi="Verdana" w:cs="Times New Roman"/>
          <w:color w:val="333333"/>
          <w:sz w:val="23"/>
          <w:szCs w:val="23"/>
        </w:rPr>
        <w:t xml:space="preserve"> Yersinia </w:t>
      </w:r>
      <w:proofErr w:type="spellStart"/>
      <w:r w:rsidRPr="00027889">
        <w:rPr>
          <w:rFonts w:ascii="Verdana" w:eastAsia="Times New Roman" w:hAnsi="Verdana" w:cs="Times New Roman"/>
          <w:color w:val="333333"/>
          <w:sz w:val="23"/>
          <w:szCs w:val="23"/>
        </w:rPr>
        <w:t>pestis</w:t>
      </w:r>
      <w:proofErr w:type="spellEnd"/>
      <w:r w:rsidRPr="00027889">
        <w:rPr>
          <w:rFonts w:ascii="Verdana" w:eastAsia="Times New Roman" w:hAnsi="Verdana" w:cs="Times New Roman"/>
          <w:color w:val="333333"/>
          <w:sz w:val="23"/>
          <w:szCs w:val="23"/>
        </w:rPr>
        <w:t>; or</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(L)</w:t>
      </w:r>
      <w:r w:rsidRPr="00027889">
        <w:rPr>
          <w:rFonts w:ascii="Verdana" w:eastAsia="Times New Roman" w:hAnsi="Verdana" w:cs="Times New Roman"/>
          <w:color w:val="333333"/>
          <w:sz w:val="23"/>
          <w:szCs w:val="23"/>
        </w:rPr>
        <w:t> Rinderpest virus.</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(2)</w:t>
      </w:r>
      <w:r w:rsidRPr="00027889">
        <w:rPr>
          <w:rFonts w:ascii="Verdana" w:eastAsia="Times New Roman" w:hAnsi="Verdana" w:cs="Times New Roman"/>
          <w:color w:val="333333"/>
          <w:sz w:val="23"/>
          <w:szCs w:val="23"/>
        </w:rPr>
        <w:t> Biological agent or biologically derived substances controlled in ECCNs 1C351, 1C353, or 1C354:</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w:t>
      </w:r>
      <w:proofErr w:type="spellStart"/>
      <w:r w:rsidRPr="00027889">
        <w:rPr>
          <w:rFonts w:ascii="Verdana" w:eastAsia="Times New Roman" w:hAnsi="Verdana" w:cs="Times New Roman"/>
          <w:b/>
          <w:bCs/>
          <w:color w:val="333333"/>
          <w:sz w:val="23"/>
          <w:szCs w:val="23"/>
        </w:rPr>
        <w:t>i</w:t>
      </w:r>
      <w:proofErr w:type="spellEnd"/>
      <w:r w:rsidRPr="00027889">
        <w:rPr>
          <w:rFonts w:ascii="Verdana" w:eastAsia="Times New Roman" w:hAnsi="Verdana" w:cs="Times New Roman"/>
          <w:b/>
          <w:bCs/>
          <w:color w:val="333333"/>
          <w:sz w:val="23"/>
          <w:szCs w:val="23"/>
        </w:rPr>
        <w:t>)</w:t>
      </w:r>
      <w:r w:rsidRPr="00027889">
        <w:rPr>
          <w:rFonts w:ascii="Verdana" w:eastAsia="Times New Roman" w:hAnsi="Verdana" w:cs="Times New Roman"/>
          <w:color w:val="333333"/>
          <w:sz w:val="23"/>
          <w:szCs w:val="23"/>
        </w:rPr>
        <w:t> Physically modified, formulated, or produced as any of the following:</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lastRenderedPageBreak/>
        <w:t>(A)</w:t>
      </w:r>
      <w:r w:rsidRPr="00027889">
        <w:rPr>
          <w:rFonts w:ascii="Verdana" w:eastAsia="Times New Roman" w:hAnsi="Verdana" w:cs="Times New Roman"/>
          <w:color w:val="333333"/>
          <w:sz w:val="23"/>
          <w:szCs w:val="23"/>
        </w:rPr>
        <w:t> 1-</w:t>
      </w:r>
      <w:proofErr w:type="gramStart"/>
      <w:r w:rsidRPr="00027889">
        <w:rPr>
          <w:rFonts w:ascii="Verdana" w:eastAsia="Times New Roman" w:hAnsi="Verdana" w:cs="Times New Roman"/>
          <w:color w:val="333333"/>
          <w:sz w:val="23"/>
          <w:szCs w:val="23"/>
        </w:rPr>
        <w:t>10 micron</w:t>
      </w:r>
      <w:proofErr w:type="gramEnd"/>
      <w:r w:rsidRPr="00027889">
        <w:rPr>
          <w:rFonts w:ascii="Verdana" w:eastAsia="Times New Roman" w:hAnsi="Verdana" w:cs="Times New Roman"/>
          <w:color w:val="333333"/>
          <w:sz w:val="23"/>
          <w:szCs w:val="23"/>
        </w:rPr>
        <w:t xml:space="preserve"> particle size;</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(B)</w:t>
      </w:r>
      <w:r w:rsidRPr="00027889">
        <w:rPr>
          <w:rFonts w:ascii="Verdana" w:eastAsia="Times New Roman" w:hAnsi="Verdana" w:cs="Times New Roman"/>
          <w:color w:val="333333"/>
          <w:sz w:val="23"/>
          <w:szCs w:val="23"/>
        </w:rPr>
        <w:t xml:space="preserve"> Particle-absorbed or combined with </w:t>
      </w:r>
      <w:proofErr w:type="spellStart"/>
      <w:r w:rsidRPr="00027889">
        <w:rPr>
          <w:rFonts w:ascii="Verdana" w:eastAsia="Times New Roman" w:hAnsi="Verdana" w:cs="Times New Roman"/>
          <w:color w:val="333333"/>
          <w:sz w:val="23"/>
          <w:szCs w:val="23"/>
        </w:rPr>
        <w:t>nano</w:t>
      </w:r>
      <w:proofErr w:type="spellEnd"/>
      <w:r w:rsidRPr="00027889">
        <w:rPr>
          <w:rFonts w:ascii="Verdana" w:eastAsia="Times New Roman" w:hAnsi="Verdana" w:cs="Times New Roman"/>
          <w:color w:val="333333"/>
          <w:sz w:val="23"/>
          <w:szCs w:val="23"/>
        </w:rPr>
        <w:t>-particles;</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(C)</w:t>
      </w:r>
      <w:r w:rsidRPr="00027889">
        <w:rPr>
          <w:rFonts w:ascii="Verdana" w:eastAsia="Times New Roman" w:hAnsi="Verdana" w:cs="Times New Roman"/>
          <w:color w:val="333333"/>
          <w:sz w:val="23"/>
          <w:szCs w:val="23"/>
        </w:rPr>
        <w:t> Having coatings/surfactants, or</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(D)</w:t>
      </w:r>
      <w:r w:rsidRPr="00027889">
        <w:rPr>
          <w:rFonts w:ascii="Verdana" w:eastAsia="Times New Roman" w:hAnsi="Verdana" w:cs="Times New Roman"/>
          <w:color w:val="333333"/>
          <w:sz w:val="23"/>
          <w:szCs w:val="23"/>
        </w:rPr>
        <w:t> By microencapsulation; and</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w:t>
      </w:r>
      <w:r w:rsidRPr="00027889">
        <w:rPr>
          <w:rFonts w:ascii="Verdana" w:eastAsia="Times New Roman" w:hAnsi="Verdana" w:cs="Times New Roman"/>
          <w:color w:val="333333"/>
          <w:sz w:val="23"/>
          <w:szCs w:val="23"/>
        </w:rPr>
        <w:t> Meeting the criteria of paragraph (b)(2)(</w:t>
      </w:r>
      <w:proofErr w:type="spellStart"/>
      <w:r w:rsidRPr="00027889">
        <w:rPr>
          <w:rFonts w:ascii="Verdana" w:eastAsia="Times New Roman" w:hAnsi="Verdana" w:cs="Times New Roman"/>
          <w:color w:val="333333"/>
          <w:sz w:val="23"/>
          <w:szCs w:val="23"/>
        </w:rPr>
        <w:t>i</w:t>
      </w:r>
      <w:proofErr w:type="spellEnd"/>
      <w:r w:rsidRPr="00027889">
        <w:rPr>
          <w:rFonts w:ascii="Verdana" w:eastAsia="Times New Roman" w:hAnsi="Verdana" w:cs="Times New Roman"/>
          <w:color w:val="333333"/>
          <w:sz w:val="23"/>
          <w:szCs w:val="23"/>
        </w:rPr>
        <w:t>) of this category in a manner that is known to or is reasonably expected to result in an increase in any of the following:</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(A)</w:t>
      </w:r>
      <w:r w:rsidRPr="00027889">
        <w:rPr>
          <w:rFonts w:ascii="Verdana" w:eastAsia="Times New Roman" w:hAnsi="Verdana" w:cs="Times New Roman"/>
          <w:color w:val="333333"/>
          <w:sz w:val="23"/>
          <w:szCs w:val="23"/>
        </w:rPr>
        <w:t> Persistence in a field environment (</w:t>
      </w:r>
      <w:r w:rsidRPr="00027889">
        <w:rPr>
          <w:rFonts w:ascii="Verdana" w:eastAsia="Times New Roman" w:hAnsi="Verdana" w:cs="Times New Roman"/>
          <w:b/>
          <w:bCs/>
          <w:i/>
          <w:iCs/>
          <w:color w:val="333333"/>
          <w:sz w:val="23"/>
          <w:szCs w:val="23"/>
        </w:rPr>
        <w:t>i.e.,</w:t>
      </w:r>
      <w:r w:rsidRPr="00027889">
        <w:rPr>
          <w:rFonts w:ascii="Verdana" w:eastAsia="Times New Roman" w:hAnsi="Verdana" w:cs="Times New Roman"/>
          <w:color w:val="333333"/>
          <w:sz w:val="23"/>
          <w:szCs w:val="23"/>
        </w:rPr>
        <w:t> resistant to oxygen, UV damage, temperature extremes, arid conditions, or decontamination processes);</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(B)</w:t>
      </w:r>
      <w:r w:rsidRPr="00027889">
        <w:rPr>
          <w:rFonts w:ascii="Verdana" w:eastAsia="Times New Roman" w:hAnsi="Verdana" w:cs="Times New Roman"/>
          <w:color w:val="333333"/>
          <w:sz w:val="23"/>
          <w:szCs w:val="23"/>
        </w:rPr>
        <w:t> Dispersal characteristics (e.g., reduced susceptibility to shear forces, optimized electrostatic charges); or</w:t>
      </w:r>
    </w:p>
    <w:p w:rsidR="00027889" w:rsidRPr="00027889" w:rsidRDefault="00027889" w:rsidP="00027889">
      <w:pPr>
        <w:spacing w:after="150" w:line="240" w:lineRule="auto"/>
        <w:ind w:left="72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(C)</w:t>
      </w:r>
      <w:r w:rsidRPr="00027889">
        <w:rPr>
          <w:rFonts w:ascii="Verdana" w:eastAsia="Times New Roman" w:hAnsi="Verdana" w:cs="Times New Roman"/>
          <w:color w:val="333333"/>
          <w:sz w:val="23"/>
          <w:szCs w:val="23"/>
        </w:rPr>
        <w:t> The ability to defeat or overcome: standard detection methods, personnel protection, natural or acquired host immunity, or response to standard medical countermeasures.</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Note 1 to paragraph (</w:t>
      </w:r>
      <w:r w:rsidRPr="00027889">
        <w:rPr>
          <w:rFonts w:ascii="Verdana" w:eastAsia="Times New Roman" w:hAnsi="Verdana" w:cs="Times New Roman"/>
          <w:caps/>
          <w:smallCaps/>
          <w:color w:val="333333"/>
          <w:sz w:val="23"/>
          <w:szCs w:val="23"/>
        </w:rPr>
        <w:t>B</w:t>
      </w:r>
      <w:r w:rsidRPr="00027889">
        <w:rPr>
          <w:rFonts w:ascii="Verdana" w:eastAsia="Times New Roman" w:hAnsi="Verdana" w:cs="Times New Roman"/>
          <w:b/>
          <w:bCs/>
          <w:smallCaps/>
          <w:color w:val="333333"/>
          <w:sz w:val="23"/>
          <w:szCs w:val="23"/>
        </w:rPr>
        <w:t>):</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Non-naturally occurring means that the modification has not already been observed in nature, was not discovered from samples obtained from nature, and was developed with human intervention.</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Note 2 to paragraph (</w:t>
      </w:r>
      <w:r w:rsidRPr="00027889">
        <w:rPr>
          <w:rFonts w:ascii="Verdana" w:eastAsia="Times New Roman" w:hAnsi="Verdana" w:cs="Times New Roman"/>
          <w:caps/>
          <w:smallCaps/>
          <w:color w:val="333333"/>
          <w:sz w:val="23"/>
          <w:szCs w:val="23"/>
        </w:rPr>
        <w:t>B</w:t>
      </w:r>
      <w:r w:rsidRPr="00027889">
        <w:rPr>
          <w:rFonts w:ascii="Verdana" w:eastAsia="Times New Roman" w:hAnsi="Verdana" w:cs="Times New Roman"/>
          <w:b/>
          <w:bCs/>
          <w:smallCaps/>
          <w:color w:val="333333"/>
          <w:sz w:val="23"/>
          <w:szCs w:val="23"/>
        </w:rPr>
        <w:t>):</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This paragraph does not control biological agents or biologically derived substances when these agents or substances have been demonstrated to be attenuated relative to natural pathogenic isolates and are incapable of causing disease or intoxication of ordinarily affected and relevant species (e.g., humans, livestock, crop plants) due to the attenuation of virulence or pathogenic factors. This paragraph also does not control genetic elements, nucleic acids, or nucleic acid sequences (whether recombinant or synthetic) that are unable to produce or direct the biosynthesis of infectious or functional forms of the biological agents or biologically derived substances that are capable of causing disease or intoxication of ordinarily affected and relevant species.</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Note 3 to paragraph (</w:t>
      </w:r>
      <w:r w:rsidRPr="00027889">
        <w:rPr>
          <w:rFonts w:ascii="Verdana" w:eastAsia="Times New Roman" w:hAnsi="Verdana" w:cs="Times New Roman"/>
          <w:caps/>
          <w:smallCaps/>
          <w:color w:val="333333"/>
          <w:sz w:val="23"/>
          <w:szCs w:val="23"/>
        </w:rPr>
        <w:t>B</w:t>
      </w:r>
      <w:r w:rsidRPr="00027889">
        <w:rPr>
          <w:rFonts w:ascii="Verdana" w:eastAsia="Times New Roman" w:hAnsi="Verdana" w:cs="Times New Roman"/>
          <w:b/>
          <w:bCs/>
          <w:smallCaps/>
          <w:color w:val="333333"/>
          <w:sz w:val="23"/>
          <w:szCs w:val="23"/>
        </w:rPr>
        <w:t>):</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Biological agents or biologically derived substances that meet both paragraphs (b)(1) and (b)(2) of this category are controlled in paragraph (b)(1).</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*(c) Chemical agent binary precursors and key precursors, as follows:</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(1)</w:t>
      </w:r>
      <w:r w:rsidRPr="00027889">
        <w:rPr>
          <w:rFonts w:ascii="Verdana" w:eastAsia="Times New Roman" w:hAnsi="Verdana" w:cs="Times New Roman"/>
          <w:color w:val="333333"/>
          <w:sz w:val="23"/>
          <w:szCs w:val="23"/>
        </w:rPr>
        <w:t xml:space="preserve"> Alkyl (Methyl, Ethyl, n-Propyl or Isopropyl) </w:t>
      </w:r>
      <w:proofErr w:type="spellStart"/>
      <w:r w:rsidRPr="00027889">
        <w:rPr>
          <w:rFonts w:ascii="Verdana" w:eastAsia="Times New Roman" w:hAnsi="Verdana" w:cs="Times New Roman"/>
          <w:color w:val="333333"/>
          <w:sz w:val="23"/>
          <w:szCs w:val="23"/>
        </w:rPr>
        <w:t>phosphonyl</w:t>
      </w:r>
      <w:proofErr w:type="spellEnd"/>
      <w:r w:rsidRPr="00027889">
        <w:rPr>
          <w:rFonts w:ascii="Verdana" w:eastAsia="Times New Roman" w:hAnsi="Verdana" w:cs="Times New Roman"/>
          <w:color w:val="333333"/>
          <w:sz w:val="23"/>
          <w:szCs w:val="23"/>
        </w:rPr>
        <w:t xml:space="preserve"> difluorides, such as: DF: Methyl </w:t>
      </w:r>
      <w:proofErr w:type="spellStart"/>
      <w:r w:rsidRPr="00027889">
        <w:rPr>
          <w:rFonts w:ascii="Verdana" w:eastAsia="Times New Roman" w:hAnsi="Verdana" w:cs="Times New Roman"/>
          <w:color w:val="333333"/>
          <w:sz w:val="23"/>
          <w:szCs w:val="23"/>
        </w:rPr>
        <w:t>Phosphonyldifluoride</w:t>
      </w:r>
      <w:proofErr w:type="spellEnd"/>
      <w:r w:rsidRPr="00027889">
        <w:rPr>
          <w:rFonts w:ascii="Verdana" w:eastAsia="Times New Roman" w:hAnsi="Verdana" w:cs="Times New Roman"/>
          <w:color w:val="333333"/>
          <w:sz w:val="23"/>
          <w:szCs w:val="23"/>
        </w:rPr>
        <w:t xml:space="preserve"> (</w:t>
      </w:r>
      <w:hyperlink r:id="rId28" w:anchor="query=676-99-3" w:history="1">
        <w:r w:rsidRPr="00027889">
          <w:rPr>
            <w:rFonts w:ascii="Verdana" w:eastAsia="Times New Roman" w:hAnsi="Verdana" w:cs="Times New Roman"/>
            <w:color w:val="0068AC"/>
            <w:sz w:val="23"/>
            <w:szCs w:val="23"/>
            <w:u w:val="single"/>
          </w:rPr>
          <w:t>CAS 676-99-3</w:t>
        </w:r>
      </w:hyperlink>
      <w:r w:rsidRPr="00027889">
        <w:rPr>
          <w:rFonts w:ascii="Verdana" w:eastAsia="Times New Roman" w:hAnsi="Verdana" w:cs="Times New Roman"/>
          <w:color w:val="333333"/>
          <w:sz w:val="23"/>
          <w:szCs w:val="23"/>
        </w:rPr>
        <w:t xml:space="preserve">) (CWC Schedule 1B); </w:t>
      </w:r>
      <w:proofErr w:type="spellStart"/>
      <w:r w:rsidRPr="00027889">
        <w:rPr>
          <w:rFonts w:ascii="Verdana" w:eastAsia="Times New Roman" w:hAnsi="Verdana" w:cs="Times New Roman"/>
          <w:color w:val="333333"/>
          <w:sz w:val="23"/>
          <w:szCs w:val="23"/>
        </w:rPr>
        <w:t>Methylphosphinyldifluoride</w:t>
      </w:r>
      <w:proofErr w:type="spellEnd"/>
      <w:r w:rsidRPr="00027889">
        <w:rPr>
          <w:rFonts w:ascii="Verdana" w:eastAsia="Times New Roman" w:hAnsi="Verdana" w:cs="Times New Roman"/>
          <w:color w:val="333333"/>
          <w:sz w:val="23"/>
          <w:szCs w:val="23"/>
        </w:rPr>
        <w:t xml:space="preserve"> (</w:t>
      </w:r>
      <w:hyperlink r:id="rId29" w:anchor="query=753-59-3" w:history="1">
        <w:r w:rsidRPr="00027889">
          <w:rPr>
            <w:rFonts w:ascii="Verdana" w:eastAsia="Times New Roman" w:hAnsi="Verdana" w:cs="Times New Roman"/>
            <w:color w:val="0068AC"/>
            <w:sz w:val="23"/>
            <w:szCs w:val="23"/>
            <w:u w:val="single"/>
          </w:rPr>
          <w:t>CAS 753-59-3</w:t>
        </w:r>
      </w:hyperlink>
      <w:r w:rsidRPr="00027889">
        <w:rPr>
          <w:rFonts w:ascii="Verdana" w:eastAsia="Times New Roman" w:hAnsi="Verdana" w:cs="Times New Roman"/>
          <w:color w:val="333333"/>
          <w:sz w:val="23"/>
          <w:szCs w:val="23"/>
        </w:rPr>
        <w:t>) (CWC Schedule 2B);</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(2)</w:t>
      </w:r>
      <w:r w:rsidRPr="00027889">
        <w:rPr>
          <w:rFonts w:ascii="Verdana" w:eastAsia="Times New Roman" w:hAnsi="Verdana" w:cs="Times New Roman"/>
          <w:color w:val="333333"/>
          <w:sz w:val="23"/>
          <w:szCs w:val="23"/>
        </w:rPr>
        <w:t> O-Alkyl (H or equal to or less than C</w:t>
      </w:r>
      <w:r w:rsidRPr="00027889">
        <w:rPr>
          <w:rFonts w:ascii="Verdana" w:eastAsia="Times New Roman" w:hAnsi="Verdana" w:cs="Times New Roman"/>
          <w:color w:val="333333"/>
          <w:sz w:val="16"/>
          <w:szCs w:val="16"/>
        </w:rPr>
        <w:t>10</w:t>
      </w:r>
      <w:r w:rsidRPr="00027889">
        <w:rPr>
          <w:rFonts w:ascii="Verdana" w:eastAsia="Times New Roman" w:hAnsi="Verdana" w:cs="Times New Roman"/>
          <w:color w:val="333333"/>
          <w:sz w:val="23"/>
          <w:szCs w:val="23"/>
        </w:rPr>
        <w:t xml:space="preserve">, including </w:t>
      </w:r>
      <w:proofErr w:type="spellStart"/>
      <w:r w:rsidRPr="00027889">
        <w:rPr>
          <w:rFonts w:ascii="Verdana" w:eastAsia="Times New Roman" w:hAnsi="Verdana" w:cs="Times New Roman"/>
          <w:color w:val="333333"/>
          <w:sz w:val="23"/>
          <w:szCs w:val="23"/>
        </w:rPr>
        <w:t>cycloalkyl</w:t>
      </w:r>
      <w:proofErr w:type="spellEnd"/>
      <w:r w:rsidRPr="00027889">
        <w:rPr>
          <w:rFonts w:ascii="Verdana" w:eastAsia="Times New Roman" w:hAnsi="Verdana" w:cs="Times New Roman"/>
          <w:color w:val="333333"/>
          <w:sz w:val="23"/>
          <w:szCs w:val="23"/>
        </w:rPr>
        <w:t xml:space="preserve">) O-2-dialkyl (methyl, ethyl, n-Propyl or isopropyl) </w:t>
      </w:r>
      <w:proofErr w:type="spellStart"/>
      <w:r w:rsidRPr="00027889">
        <w:rPr>
          <w:rFonts w:ascii="Verdana" w:eastAsia="Times New Roman" w:hAnsi="Verdana" w:cs="Times New Roman"/>
          <w:color w:val="333333"/>
          <w:sz w:val="23"/>
          <w:szCs w:val="23"/>
        </w:rPr>
        <w:t>aminoethyl</w:t>
      </w:r>
      <w:proofErr w:type="spellEnd"/>
      <w:r w:rsidRPr="00027889">
        <w:rPr>
          <w:rFonts w:ascii="Verdana" w:eastAsia="Times New Roman" w:hAnsi="Verdana" w:cs="Times New Roman"/>
          <w:color w:val="333333"/>
          <w:sz w:val="23"/>
          <w:szCs w:val="23"/>
        </w:rPr>
        <w:t xml:space="preserve"> alkyl (methyl, ethyl, N-</w:t>
      </w:r>
      <w:r w:rsidRPr="00027889">
        <w:rPr>
          <w:rFonts w:ascii="Verdana" w:eastAsia="Times New Roman" w:hAnsi="Verdana" w:cs="Times New Roman"/>
          <w:color w:val="333333"/>
          <w:sz w:val="23"/>
          <w:szCs w:val="23"/>
        </w:rPr>
        <w:lastRenderedPageBreak/>
        <w:t xml:space="preserve">propyl or isopropyl) </w:t>
      </w:r>
      <w:proofErr w:type="spellStart"/>
      <w:r w:rsidRPr="00027889">
        <w:rPr>
          <w:rFonts w:ascii="Verdana" w:eastAsia="Times New Roman" w:hAnsi="Verdana" w:cs="Times New Roman"/>
          <w:color w:val="333333"/>
          <w:sz w:val="23"/>
          <w:szCs w:val="23"/>
        </w:rPr>
        <w:t>phosphonite</w:t>
      </w:r>
      <w:proofErr w:type="spellEnd"/>
      <w:r w:rsidRPr="00027889">
        <w:rPr>
          <w:rFonts w:ascii="Verdana" w:eastAsia="Times New Roman" w:hAnsi="Verdana" w:cs="Times New Roman"/>
          <w:color w:val="333333"/>
          <w:sz w:val="23"/>
          <w:szCs w:val="23"/>
        </w:rPr>
        <w:t xml:space="preserve"> and corresponding alkylated and protonated salts, such as QL: O-Ethyl-2-di-isopropylaminoethyl </w:t>
      </w:r>
      <w:proofErr w:type="spellStart"/>
      <w:r w:rsidRPr="00027889">
        <w:rPr>
          <w:rFonts w:ascii="Verdana" w:eastAsia="Times New Roman" w:hAnsi="Verdana" w:cs="Times New Roman"/>
          <w:color w:val="333333"/>
          <w:sz w:val="23"/>
          <w:szCs w:val="23"/>
        </w:rPr>
        <w:t>methylphosphonite</w:t>
      </w:r>
      <w:proofErr w:type="spellEnd"/>
      <w:r w:rsidRPr="00027889">
        <w:rPr>
          <w:rFonts w:ascii="Verdana" w:eastAsia="Times New Roman" w:hAnsi="Verdana" w:cs="Times New Roman"/>
          <w:color w:val="333333"/>
          <w:sz w:val="23"/>
          <w:szCs w:val="23"/>
        </w:rPr>
        <w:t xml:space="preserve"> (</w:t>
      </w:r>
      <w:hyperlink r:id="rId30" w:anchor="query=57856-11-8" w:history="1">
        <w:r w:rsidRPr="00027889">
          <w:rPr>
            <w:rFonts w:ascii="Verdana" w:eastAsia="Times New Roman" w:hAnsi="Verdana" w:cs="Times New Roman"/>
            <w:color w:val="0068AC"/>
            <w:sz w:val="23"/>
            <w:szCs w:val="23"/>
            <w:u w:val="single"/>
          </w:rPr>
          <w:t>CAS 57856-11-8</w:t>
        </w:r>
      </w:hyperlink>
      <w:r w:rsidRPr="00027889">
        <w:rPr>
          <w:rFonts w:ascii="Verdana" w:eastAsia="Times New Roman" w:hAnsi="Verdana" w:cs="Times New Roman"/>
          <w:color w:val="333333"/>
          <w:sz w:val="23"/>
          <w:szCs w:val="23"/>
        </w:rPr>
        <w:t>) (CWC Schedule 1B);</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(3)</w:t>
      </w:r>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Chlorosarin</w:t>
      </w:r>
      <w:proofErr w:type="spellEnd"/>
      <w:r w:rsidRPr="00027889">
        <w:rPr>
          <w:rFonts w:ascii="Verdana" w:eastAsia="Times New Roman" w:hAnsi="Verdana" w:cs="Times New Roman"/>
          <w:color w:val="333333"/>
          <w:sz w:val="23"/>
          <w:szCs w:val="23"/>
        </w:rPr>
        <w:t xml:space="preserve">: O-Isopropyl </w:t>
      </w:r>
      <w:proofErr w:type="spellStart"/>
      <w:r w:rsidRPr="00027889">
        <w:rPr>
          <w:rFonts w:ascii="Verdana" w:eastAsia="Times New Roman" w:hAnsi="Verdana" w:cs="Times New Roman"/>
          <w:color w:val="333333"/>
          <w:sz w:val="23"/>
          <w:szCs w:val="23"/>
        </w:rPr>
        <w:t>methylphosphonochloridate</w:t>
      </w:r>
      <w:proofErr w:type="spellEnd"/>
      <w:r w:rsidRPr="00027889">
        <w:rPr>
          <w:rFonts w:ascii="Verdana" w:eastAsia="Times New Roman" w:hAnsi="Verdana" w:cs="Times New Roman"/>
          <w:color w:val="333333"/>
          <w:sz w:val="23"/>
          <w:szCs w:val="23"/>
        </w:rPr>
        <w:t xml:space="preserve"> (</w:t>
      </w:r>
      <w:hyperlink r:id="rId31" w:anchor="query=1445-76-7" w:history="1">
        <w:r w:rsidRPr="00027889">
          <w:rPr>
            <w:rFonts w:ascii="Verdana" w:eastAsia="Times New Roman" w:hAnsi="Verdana" w:cs="Times New Roman"/>
            <w:color w:val="0068AC"/>
            <w:sz w:val="23"/>
            <w:szCs w:val="23"/>
            <w:u w:val="single"/>
          </w:rPr>
          <w:t>CAS 1445-76-7</w:t>
        </w:r>
      </w:hyperlink>
      <w:r w:rsidRPr="00027889">
        <w:rPr>
          <w:rFonts w:ascii="Verdana" w:eastAsia="Times New Roman" w:hAnsi="Verdana" w:cs="Times New Roman"/>
          <w:color w:val="333333"/>
          <w:sz w:val="23"/>
          <w:szCs w:val="23"/>
        </w:rPr>
        <w:t>) (CWC Schedule 1B);</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(4)</w:t>
      </w:r>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Chlorosoman</w:t>
      </w:r>
      <w:proofErr w:type="spellEnd"/>
      <w:r w:rsidRPr="00027889">
        <w:rPr>
          <w:rFonts w:ascii="Verdana" w:eastAsia="Times New Roman" w:hAnsi="Verdana" w:cs="Times New Roman"/>
          <w:color w:val="333333"/>
          <w:sz w:val="23"/>
          <w:szCs w:val="23"/>
        </w:rPr>
        <w:t>: O-</w:t>
      </w:r>
      <w:proofErr w:type="spellStart"/>
      <w:r w:rsidRPr="00027889">
        <w:rPr>
          <w:rFonts w:ascii="Verdana" w:eastAsia="Times New Roman" w:hAnsi="Verdana" w:cs="Times New Roman"/>
          <w:color w:val="333333"/>
          <w:sz w:val="23"/>
          <w:szCs w:val="23"/>
        </w:rPr>
        <w:t>Pinacolyl</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methylphosphonochloridate</w:t>
      </w:r>
      <w:proofErr w:type="spellEnd"/>
      <w:r w:rsidRPr="00027889">
        <w:rPr>
          <w:rFonts w:ascii="Verdana" w:eastAsia="Times New Roman" w:hAnsi="Verdana" w:cs="Times New Roman"/>
          <w:color w:val="333333"/>
          <w:sz w:val="23"/>
          <w:szCs w:val="23"/>
        </w:rPr>
        <w:t xml:space="preserve"> (</w:t>
      </w:r>
      <w:hyperlink r:id="rId32" w:anchor="query=7040-57-5" w:history="1">
        <w:r w:rsidRPr="00027889">
          <w:rPr>
            <w:rFonts w:ascii="Verdana" w:eastAsia="Times New Roman" w:hAnsi="Verdana" w:cs="Times New Roman"/>
            <w:color w:val="0068AC"/>
            <w:sz w:val="23"/>
            <w:szCs w:val="23"/>
            <w:u w:val="single"/>
          </w:rPr>
          <w:t>CAS 7040-57-5</w:t>
        </w:r>
      </w:hyperlink>
      <w:r w:rsidRPr="00027889">
        <w:rPr>
          <w:rFonts w:ascii="Verdana" w:eastAsia="Times New Roman" w:hAnsi="Verdana" w:cs="Times New Roman"/>
          <w:color w:val="333333"/>
          <w:sz w:val="23"/>
          <w:szCs w:val="23"/>
        </w:rPr>
        <w:t>) (CWC Schedule 1B); or</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(5)</w:t>
      </w:r>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Methylphosphonyl</w:t>
      </w:r>
      <w:proofErr w:type="spellEnd"/>
      <w:r w:rsidRPr="00027889">
        <w:rPr>
          <w:rFonts w:ascii="Verdana" w:eastAsia="Times New Roman" w:hAnsi="Verdana" w:cs="Times New Roman"/>
          <w:color w:val="333333"/>
          <w:sz w:val="23"/>
          <w:szCs w:val="23"/>
        </w:rPr>
        <w:t xml:space="preserve"> dichloride (</w:t>
      </w:r>
      <w:hyperlink r:id="rId33" w:anchor="query=676-97-1" w:history="1">
        <w:r w:rsidRPr="00027889">
          <w:rPr>
            <w:rFonts w:ascii="Verdana" w:eastAsia="Times New Roman" w:hAnsi="Verdana" w:cs="Times New Roman"/>
            <w:color w:val="0068AC"/>
            <w:sz w:val="23"/>
            <w:szCs w:val="23"/>
            <w:u w:val="single"/>
          </w:rPr>
          <w:t>CAS 676-97-1</w:t>
        </w:r>
      </w:hyperlink>
      <w:r w:rsidRPr="00027889">
        <w:rPr>
          <w:rFonts w:ascii="Verdana" w:eastAsia="Times New Roman" w:hAnsi="Verdana" w:cs="Times New Roman"/>
          <w:color w:val="333333"/>
          <w:sz w:val="23"/>
          <w:szCs w:val="23"/>
        </w:rPr>
        <w:t xml:space="preserve">) (CWC Schedule 2B); </w:t>
      </w:r>
      <w:proofErr w:type="spellStart"/>
      <w:r w:rsidRPr="00027889">
        <w:rPr>
          <w:rFonts w:ascii="Verdana" w:eastAsia="Times New Roman" w:hAnsi="Verdana" w:cs="Times New Roman"/>
          <w:color w:val="333333"/>
          <w:sz w:val="23"/>
          <w:szCs w:val="23"/>
        </w:rPr>
        <w:t>Methylphosphinyldichloride</w:t>
      </w:r>
      <w:proofErr w:type="spellEnd"/>
      <w:r w:rsidRPr="00027889">
        <w:rPr>
          <w:rFonts w:ascii="Verdana" w:eastAsia="Times New Roman" w:hAnsi="Verdana" w:cs="Times New Roman"/>
          <w:color w:val="333333"/>
          <w:sz w:val="23"/>
          <w:szCs w:val="23"/>
        </w:rPr>
        <w:t xml:space="preserve"> (</w:t>
      </w:r>
      <w:hyperlink r:id="rId34" w:anchor="query=676-83-5" w:history="1">
        <w:r w:rsidRPr="00027889">
          <w:rPr>
            <w:rFonts w:ascii="Verdana" w:eastAsia="Times New Roman" w:hAnsi="Verdana" w:cs="Times New Roman"/>
            <w:color w:val="0068AC"/>
            <w:sz w:val="23"/>
            <w:szCs w:val="23"/>
            <w:u w:val="single"/>
          </w:rPr>
          <w:t>CAS 676-83-5</w:t>
        </w:r>
      </w:hyperlink>
      <w:r w:rsidRPr="00027889">
        <w:rPr>
          <w:rFonts w:ascii="Verdana" w:eastAsia="Times New Roman" w:hAnsi="Verdana" w:cs="Times New Roman"/>
          <w:color w:val="333333"/>
          <w:sz w:val="23"/>
          <w:szCs w:val="23"/>
        </w:rPr>
        <w:t>) (CWC Schedule 2B).</w:t>
      </w:r>
    </w:p>
    <w:p w:rsidR="00027889" w:rsidRPr="00027889" w:rsidRDefault="00027889" w:rsidP="00027889">
      <w:pPr>
        <w:spacing w:before="150" w:after="150" w:line="240" w:lineRule="auto"/>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(d)</w:t>
      </w:r>
      <w:r w:rsidRPr="00027889">
        <w:rPr>
          <w:rFonts w:ascii="Verdana" w:eastAsia="Times New Roman" w:hAnsi="Verdana" w:cs="Times New Roman"/>
          <w:color w:val="333333"/>
          <w:sz w:val="23"/>
          <w:szCs w:val="23"/>
        </w:rPr>
        <w:t> [Reserved]</w:t>
      </w:r>
    </w:p>
    <w:p w:rsidR="00027889" w:rsidRPr="00027889" w:rsidRDefault="00027889" w:rsidP="00027889">
      <w:pPr>
        <w:spacing w:before="150" w:after="150" w:line="240" w:lineRule="auto"/>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(e)</w:t>
      </w:r>
      <w:r w:rsidRPr="00027889">
        <w:rPr>
          <w:rFonts w:ascii="Verdana" w:eastAsia="Times New Roman" w:hAnsi="Verdana" w:cs="Times New Roman"/>
          <w:color w:val="333333"/>
          <w:sz w:val="23"/>
          <w:szCs w:val="23"/>
        </w:rPr>
        <w:t> Defoliants, as follows:</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(1)</w:t>
      </w:r>
      <w:r w:rsidRPr="00027889">
        <w:rPr>
          <w:rFonts w:ascii="Verdana" w:eastAsia="Times New Roman" w:hAnsi="Verdana" w:cs="Times New Roman"/>
          <w:color w:val="333333"/>
          <w:sz w:val="23"/>
          <w:szCs w:val="23"/>
        </w:rPr>
        <w:t> 2,4,5-trichlorophenoxyacetic acid (</w:t>
      </w:r>
      <w:hyperlink r:id="rId35" w:anchor="query=93-76-5" w:history="1">
        <w:r w:rsidRPr="00027889">
          <w:rPr>
            <w:rFonts w:ascii="Verdana" w:eastAsia="Times New Roman" w:hAnsi="Verdana" w:cs="Times New Roman"/>
            <w:color w:val="0068AC"/>
            <w:sz w:val="23"/>
            <w:szCs w:val="23"/>
            <w:u w:val="single"/>
          </w:rPr>
          <w:t>CAS 93-76-5</w:t>
        </w:r>
      </w:hyperlink>
      <w:r w:rsidRPr="00027889">
        <w:rPr>
          <w:rFonts w:ascii="Verdana" w:eastAsia="Times New Roman" w:hAnsi="Verdana" w:cs="Times New Roman"/>
          <w:color w:val="333333"/>
          <w:sz w:val="23"/>
          <w:szCs w:val="23"/>
        </w:rPr>
        <w:t>) mixed with 2,4-dichlorophenoxyacetic acid (</w:t>
      </w:r>
      <w:hyperlink r:id="rId36" w:anchor="query=94-75-7" w:history="1">
        <w:r w:rsidRPr="00027889">
          <w:rPr>
            <w:rFonts w:ascii="Verdana" w:eastAsia="Times New Roman" w:hAnsi="Verdana" w:cs="Times New Roman"/>
            <w:color w:val="0068AC"/>
            <w:sz w:val="23"/>
            <w:szCs w:val="23"/>
            <w:u w:val="single"/>
          </w:rPr>
          <w:t>CAS 94-75-7</w:t>
        </w:r>
      </w:hyperlink>
      <w:r w:rsidRPr="00027889">
        <w:rPr>
          <w:rFonts w:ascii="Verdana" w:eastAsia="Times New Roman" w:hAnsi="Verdana" w:cs="Times New Roman"/>
          <w:color w:val="333333"/>
          <w:sz w:val="23"/>
          <w:szCs w:val="23"/>
        </w:rPr>
        <w:t>) (Agent Orange (</w:t>
      </w:r>
      <w:hyperlink r:id="rId37" w:anchor="query=39277-47-9" w:history="1">
        <w:r w:rsidRPr="00027889">
          <w:rPr>
            <w:rFonts w:ascii="Verdana" w:eastAsia="Times New Roman" w:hAnsi="Verdana" w:cs="Times New Roman"/>
            <w:color w:val="0068AC"/>
            <w:sz w:val="23"/>
            <w:szCs w:val="23"/>
            <w:u w:val="single"/>
          </w:rPr>
          <w:t>CAS 39277-47-9</w:t>
        </w:r>
      </w:hyperlink>
      <w:r w:rsidRPr="00027889">
        <w:rPr>
          <w:rFonts w:ascii="Verdana" w:eastAsia="Times New Roman" w:hAnsi="Verdana" w:cs="Times New Roman"/>
          <w:color w:val="333333"/>
          <w:sz w:val="23"/>
          <w:szCs w:val="23"/>
        </w:rPr>
        <w:t>)); or</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(2)</w:t>
      </w:r>
      <w:r w:rsidRPr="00027889">
        <w:rPr>
          <w:rFonts w:ascii="Verdana" w:eastAsia="Times New Roman" w:hAnsi="Verdana" w:cs="Times New Roman"/>
          <w:color w:val="333333"/>
          <w:sz w:val="23"/>
          <w:szCs w:val="23"/>
        </w:rPr>
        <w:t> Butyl 2-chloro-4-fluorophenoxyacetate (LNF).</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*(f) Parts, components, accessories, attachments, associated equipment, materials, and systems, as follows:</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(1)</w:t>
      </w:r>
      <w:r w:rsidRPr="00027889">
        <w:rPr>
          <w:rFonts w:ascii="Verdana" w:eastAsia="Times New Roman" w:hAnsi="Verdana" w:cs="Times New Roman"/>
          <w:color w:val="333333"/>
          <w:sz w:val="23"/>
          <w:szCs w:val="23"/>
        </w:rPr>
        <w:t> Any equipment for the dissemination, dispersion, or testing of articles controlled in paragraphs (a), (b), (c), or (e) of this category, as follows:</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w:t>
      </w:r>
      <w:proofErr w:type="spellStart"/>
      <w:r w:rsidRPr="00027889">
        <w:rPr>
          <w:rFonts w:ascii="Verdana" w:eastAsia="Times New Roman" w:hAnsi="Verdana" w:cs="Times New Roman"/>
          <w:b/>
          <w:bCs/>
          <w:color w:val="333333"/>
          <w:sz w:val="23"/>
          <w:szCs w:val="23"/>
        </w:rPr>
        <w:t>i</w:t>
      </w:r>
      <w:proofErr w:type="spellEnd"/>
      <w:r w:rsidRPr="00027889">
        <w:rPr>
          <w:rFonts w:ascii="Verdana" w:eastAsia="Times New Roman" w:hAnsi="Verdana" w:cs="Times New Roman"/>
          <w:b/>
          <w:bCs/>
          <w:color w:val="333333"/>
          <w:sz w:val="23"/>
          <w:szCs w:val="23"/>
        </w:rPr>
        <w:t>)</w:t>
      </w:r>
      <w:r w:rsidRPr="00027889">
        <w:rPr>
          <w:rFonts w:ascii="Verdana" w:eastAsia="Times New Roman" w:hAnsi="Verdana" w:cs="Times New Roman"/>
          <w:color w:val="333333"/>
          <w:sz w:val="23"/>
          <w:szCs w:val="23"/>
        </w:rPr>
        <w:t> Any equipment “specially designed” for the dissemination and dispersion of articles controlled in paragraphs (a), (b), (c), or (e) of this category; or</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w:t>
      </w:r>
      <w:r w:rsidRPr="00027889">
        <w:rPr>
          <w:rFonts w:ascii="Verdana" w:eastAsia="Times New Roman" w:hAnsi="Verdana" w:cs="Times New Roman"/>
          <w:color w:val="333333"/>
          <w:sz w:val="23"/>
          <w:szCs w:val="23"/>
        </w:rPr>
        <w:t> Any equipment “specially designed” for testing the articles controlled in paragraphs (a), (b), (c), (e), or (f)(4) of this category and developed under a Department of Defense contract or other funding authorization.</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(2)</w:t>
      </w:r>
      <w:r w:rsidRPr="00027889">
        <w:rPr>
          <w:rFonts w:ascii="Verdana" w:eastAsia="Times New Roman" w:hAnsi="Verdana" w:cs="Times New Roman"/>
          <w:color w:val="333333"/>
          <w:sz w:val="23"/>
          <w:szCs w:val="23"/>
        </w:rPr>
        <w:t> Any equipment, containing reagents, algorithms, coefficients, software, libraries, spectral databases, or alarm set point levels developed under a Department of Defense contract or other funding authorization, for the detection, identification, warning, or monitoring of:</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w:t>
      </w:r>
      <w:proofErr w:type="spellStart"/>
      <w:r w:rsidRPr="00027889">
        <w:rPr>
          <w:rFonts w:ascii="Verdana" w:eastAsia="Times New Roman" w:hAnsi="Verdana" w:cs="Times New Roman"/>
          <w:b/>
          <w:bCs/>
          <w:color w:val="333333"/>
          <w:sz w:val="23"/>
          <w:szCs w:val="23"/>
        </w:rPr>
        <w:t>i</w:t>
      </w:r>
      <w:proofErr w:type="spellEnd"/>
      <w:r w:rsidRPr="00027889">
        <w:rPr>
          <w:rFonts w:ascii="Verdana" w:eastAsia="Times New Roman" w:hAnsi="Verdana" w:cs="Times New Roman"/>
          <w:b/>
          <w:bCs/>
          <w:color w:val="333333"/>
          <w:sz w:val="23"/>
          <w:szCs w:val="23"/>
        </w:rPr>
        <w:t>)</w:t>
      </w:r>
      <w:r w:rsidRPr="00027889">
        <w:rPr>
          <w:rFonts w:ascii="Verdana" w:eastAsia="Times New Roman" w:hAnsi="Verdana" w:cs="Times New Roman"/>
          <w:color w:val="333333"/>
          <w:sz w:val="23"/>
          <w:szCs w:val="23"/>
        </w:rPr>
        <w:t> Articles controlled in paragraphs (a) or (b) of this category; or</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w:t>
      </w:r>
      <w:r w:rsidRPr="00027889">
        <w:rPr>
          <w:rFonts w:ascii="Verdana" w:eastAsia="Times New Roman" w:hAnsi="Verdana" w:cs="Times New Roman"/>
          <w:color w:val="333333"/>
          <w:sz w:val="23"/>
          <w:szCs w:val="23"/>
        </w:rPr>
        <w:t> Chemical agents or biological agents specified in the Department of Defense contract or other funding authorization.</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Note 1 to paragraph (</w:t>
      </w:r>
      <w:r w:rsidRPr="00027889">
        <w:rPr>
          <w:rFonts w:ascii="Verdana" w:eastAsia="Times New Roman" w:hAnsi="Verdana" w:cs="Times New Roman"/>
          <w:caps/>
          <w:smallCaps/>
          <w:color w:val="333333"/>
          <w:sz w:val="23"/>
          <w:szCs w:val="23"/>
        </w:rPr>
        <w:t>F</w:t>
      </w:r>
      <w:r w:rsidRPr="00027889">
        <w:rPr>
          <w:rFonts w:ascii="Verdana" w:eastAsia="Times New Roman" w:hAnsi="Verdana" w:cs="Times New Roman"/>
          <w:b/>
          <w:bCs/>
          <w:smallCaps/>
          <w:color w:val="333333"/>
          <w:sz w:val="23"/>
          <w:szCs w:val="23"/>
        </w:rPr>
        <w:t>)(2):</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This paragraph does not control articles that are (a) determined to be subject to the EAR via a commodity jurisdiction determination (see </w:t>
      </w:r>
      <w:hyperlink r:id="rId38" w:history="1">
        <w:r w:rsidRPr="00027889">
          <w:rPr>
            <w:rFonts w:ascii="Verdana" w:eastAsia="Times New Roman" w:hAnsi="Verdana" w:cs="Times New Roman"/>
            <w:color w:val="0068AC"/>
            <w:sz w:val="23"/>
            <w:szCs w:val="23"/>
            <w:u w:val="single"/>
          </w:rPr>
          <w:t>§ 120.4</w:t>
        </w:r>
      </w:hyperlink>
      <w:r w:rsidRPr="00027889">
        <w:rPr>
          <w:rFonts w:ascii="Verdana" w:eastAsia="Times New Roman" w:hAnsi="Verdana" w:cs="Times New Roman"/>
          <w:color w:val="333333"/>
          <w:sz w:val="23"/>
          <w:szCs w:val="23"/>
        </w:rPr>
        <w:t> of this subchapter), or (b) identified in the relevant Department of Defense contract or other funding authorization as being developed for both civil and military applications.</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lastRenderedPageBreak/>
        <w:t>Note 2 to paragraph (</w:t>
      </w:r>
      <w:r w:rsidRPr="00027889">
        <w:rPr>
          <w:rFonts w:ascii="Verdana" w:eastAsia="Times New Roman" w:hAnsi="Verdana" w:cs="Times New Roman"/>
          <w:caps/>
          <w:smallCaps/>
          <w:color w:val="333333"/>
          <w:sz w:val="23"/>
          <w:szCs w:val="23"/>
        </w:rPr>
        <w:t>F</w:t>
      </w:r>
      <w:r w:rsidRPr="00027889">
        <w:rPr>
          <w:rFonts w:ascii="Verdana" w:eastAsia="Times New Roman" w:hAnsi="Verdana" w:cs="Times New Roman"/>
          <w:b/>
          <w:bCs/>
          <w:smallCaps/>
          <w:color w:val="333333"/>
          <w:sz w:val="23"/>
          <w:szCs w:val="23"/>
        </w:rPr>
        <w:t>)(2):</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Note 1 does not apply to defense articles enumerated on the USML.</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(3)</w:t>
      </w:r>
      <w:r w:rsidRPr="00027889">
        <w:rPr>
          <w:rFonts w:ascii="Verdana" w:eastAsia="Times New Roman" w:hAnsi="Verdana" w:cs="Times New Roman"/>
          <w:color w:val="333333"/>
          <w:sz w:val="23"/>
          <w:szCs w:val="23"/>
        </w:rPr>
        <w:t> [Reserved]</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(4)</w:t>
      </w:r>
      <w:r w:rsidRPr="00027889">
        <w:rPr>
          <w:rFonts w:ascii="Verdana" w:eastAsia="Times New Roman" w:hAnsi="Verdana" w:cs="Times New Roman"/>
          <w:color w:val="333333"/>
          <w:sz w:val="23"/>
          <w:szCs w:val="23"/>
        </w:rPr>
        <w:t> For individual protection or collective protection against the articles controlled in paragraphs (a) and (b) of this category, as follows:</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w:t>
      </w:r>
      <w:proofErr w:type="spellStart"/>
      <w:r w:rsidRPr="00027889">
        <w:rPr>
          <w:rFonts w:ascii="Verdana" w:eastAsia="Times New Roman" w:hAnsi="Verdana" w:cs="Times New Roman"/>
          <w:b/>
          <w:bCs/>
          <w:color w:val="333333"/>
          <w:sz w:val="23"/>
          <w:szCs w:val="23"/>
        </w:rPr>
        <w:t>i</w:t>
      </w:r>
      <w:proofErr w:type="spellEnd"/>
      <w:r w:rsidRPr="00027889">
        <w:rPr>
          <w:rFonts w:ascii="Verdana" w:eastAsia="Times New Roman" w:hAnsi="Verdana" w:cs="Times New Roman"/>
          <w:b/>
          <w:bCs/>
          <w:color w:val="333333"/>
          <w:sz w:val="23"/>
          <w:szCs w:val="23"/>
        </w:rPr>
        <w:t>)</w:t>
      </w:r>
      <w:r w:rsidRPr="00027889">
        <w:rPr>
          <w:rFonts w:ascii="Verdana" w:eastAsia="Times New Roman" w:hAnsi="Verdana" w:cs="Times New Roman"/>
          <w:color w:val="333333"/>
          <w:sz w:val="23"/>
          <w:szCs w:val="23"/>
        </w:rPr>
        <w:t> M53 Chemical Biological Protective Mask or M50 Joint Service General Purpose Mask (JSGPM);</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w:t>
      </w:r>
      <w:r w:rsidRPr="00027889">
        <w:rPr>
          <w:rFonts w:ascii="Verdana" w:eastAsia="Times New Roman" w:hAnsi="Verdana" w:cs="Times New Roman"/>
          <w:color w:val="333333"/>
          <w:sz w:val="23"/>
          <w:szCs w:val="23"/>
        </w:rPr>
        <w:t> Filter cartridges containing sorbents controlled in paragraph (f)(4)(iii) or (n) of this category;</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(iii)</w:t>
      </w:r>
      <w:r w:rsidRPr="00027889">
        <w:rPr>
          <w:rFonts w:ascii="Verdana" w:eastAsia="Times New Roman" w:hAnsi="Verdana" w:cs="Times New Roman"/>
          <w:color w:val="333333"/>
          <w:sz w:val="23"/>
          <w:szCs w:val="23"/>
        </w:rPr>
        <w:t> Carbon meeting MIL-DTL-32101 specifications (e.g., ASZM-TEDA carbon); or</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(iv)</w:t>
      </w:r>
      <w:r w:rsidRPr="00027889">
        <w:rPr>
          <w:rFonts w:ascii="Verdana" w:eastAsia="Times New Roman" w:hAnsi="Verdana" w:cs="Times New Roman"/>
          <w:color w:val="333333"/>
          <w:sz w:val="23"/>
          <w:szCs w:val="23"/>
        </w:rPr>
        <w:t> Ensembles, garments, suits, jackets, pants, boots, or socks for individual protection, and liners for collective protection that allow no more than 1% breakthrough of GD or no more than 2% breakthrough of any other chemical controlled in paragraph (a) of this category, when evaluated by executing the applicable standard method(s) of testing described in the current version of Test Operating Protocols (TOPs) 08-2-201 or 08-2-501 and using the defined Department of Defense-specific requirements;</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w:t>
      </w:r>
      <w:proofErr w:type="gramStart"/>
      <w:r w:rsidRPr="00027889">
        <w:rPr>
          <w:rFonts w:ascii="Verdana" w:eastAsia="Times New Roman" w:hAnsi="Verdana" w:cs="Times New Roman"/>
          <w:b/>
          <w:bCs/>
          <w:color w:val="333333"/>
          <w:sz w:val="23"/>
          <w:szCs w:val="23"/>
        </w:rPr>
        <w:t>5)</w:t>
      </w:r>
      <w:r w:rsidRPr="00027889">
        <w:rPr>
          <w:rFonts w:ascii="Verdana" w:eastAsia="Times New Roman" w:hAnsi="Verdana" w:cs="Times New Roman"/>
          <w:color w:val="333333"/>
          <w:sz w:val="23"/>
          <w:szCs w:val="23"/>
        </w:rPr>
        <w:t>-(</w:t>
      </w:r>
      <w:proofErr w:type="gramEnd"/>
      <w:r w:rsidRPr="00027889">
        <w:rPr>
          <w:rFonts w:ascii="Verdana" w:eastAsia="Times New Roman" w:hAnsi="Verdana" w:cs="Times New Roman"/>
          <w:color w:val="333333"/>
          <w:sz w:val="23"/>
          <w:szCs w:val="23"/>
        </w:rPr>
        <w:t>6) [Reserved]</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(7)</w:t>
      </w:r>
      <w:r w:rsidRPr="00027889">
        <w:rPr>
          <w:rFonts w:ascii="Verdana" w:eastAsia="Times New Roman" w:hAnsi="Verdana" w:cs="Times New Roman"/>
          <w:color w:val="333333"/>
          <w:sz w:val="23"/>
          <w:szCs w:val="23"/>
        </w:rPr>
        <w:t> Chemical Agent Resistant Coatings that have been qualified to military specifications (MIL-PRF-32348, MIL-DTL-64159, MIL-C-46168, or MIL-DTL-53039); or</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(8)</w:t>
      </w:r>
      <w:r w:rsidRPr="00027889">
        <w:rPr>
          <w:rFonts w:ascii="Verdana" w:eastAsia="Times New Roman" w:hAnsi="Verdana" w:cs="Times New Roman"/>
          <w:color w:val="333333"/>
          <w:sz w:val="23"/>
          <w:szCs w:val="23"/>
        </w:rPr>
        <w:t> Any part, component, accessory, attachment, equipment, or system that:</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w:t>
      </w:r>
      <w:proofErr w:type="spellStart"/>
      <w:r w:rsidRPr="00027889">
        <w:rPr>
          <w:rFonts w:ascii="Verdana" w:eastAsia="Times New Roman" w:hAnsi="Verdana" w:cs="Times New Roman"/>
          <w:b/>
          <w:bCs/>
          <w:color w:val="333333"/>
          <w:sz w:val="23"/>
          <w:szCs w:val="23"/>
        </w:rPr>
        <w:t>i</w:t>
      </w:r>
      <w:proofErr w:type="spellEnd"/>
      <w:r w:rsidRPr="00027889">
        <w:rPr>
          <w:rFonts w:ascii="Verdana" w:eastAsia="Times New Roman" w:hAnsi="Verdana" w:cs="Times New Roman"/>
          <w:b/>
          <w:bCs/>
          <w:color w:val="333333"/>
          <w:sz w:val="23"/>
          <w:szCs w:val="23"/>
        </w:rPr>
        <w:t>)</w:t>
      </w:r>
      <w:r w:rsidRPr="00027889">
        <w:rPr>
          <w:rFonts w:ascii="Verdana" w:eastAsia="Times New Roman" w:hAnsi="Verdana" w:cs="Times New Roman"/>
          <w:color w:val="333333"/>
          <w:sz w:val="23"/>
          <w:szCs w:val="23"/>
        </w:rPr>
        <w:t> Is classified;</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w:t>
      </w:r>
      <w:r w:rsidRPr="00027889">
        <w:rPr>
          <w:rFonts w:ascii="Verdana" w:eastAsia="Times New Roman" w:hAnsi="Verdana" w:cs="Times New Roman"/>
          <w:color w:val="333333"/>
          <w:sz w:val="23"/>
          <w:szCs w:val="23"/>
        </w:rPr>
        <w:t> Is manufactured using classified production data; or</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(iii)</w:t>
      </w:r>
      <w:r w:rsidRPr="00027889">
        <w:rPr>
          <w:rFonts w:ascii="Verdana" w:eastAsia="Times New Roman" w:hAnsi="Verdana" w:cs="Times New Roman"/>
          <w:color w:val="333333"/>
          <w:sz w:val="23"/>
          <w:szCs w:val="23"/>
        </w:rPr>
        <w:t> Is being developed using classified information.</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Note to paragraph (</w:t>
      </w:r>
      <w:r w:rsidRPr="00027889">
        <w:rPr>
          <w:rFonts w:ascii="Verdana" w:eastAsia="Times New Roman" w:hAnsi="Verdana" w:cs="Times New Roman"/>
          <w:caps/>
          <w:smallCaps/>
          <w:color w:val="333333"/>
          <w:sz w:val="23"/>
          <w:szCs w:val="23"/>
        </w:rPr>
        <w:t>F</w:t>
      </w:r>
      <w:r w:rsidRPr="00027889">
        <w:rPr>
          <w:rFonts w:ascii="Verdana" w:eastAsia="Times New Roman" w:hAnsi="Verdana" w:cs="Times New Roman"/>
          <w:b/>
          <w:bCs/>
          <w:smallCaps/>
          <w:color w:val="333333"/>
          <w:sz w:val="23"/>
          <w:szCs w:val="23"/>
        </w:rPr>
        <w:t>)(8):</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“Classified” means classified pursuant to </w:t>
      </w:r>
      <w:hyperlink r:id="rId39" w:history="1">
        <w:r w:rsidRPr="00027889">
          <w:rPr>
            <w:rFonts w:ascii="Verdana" w:eastAsia="Times New Roman" w:hAnsi="Verdana" w:cs="Times New Roman"/>
            <w:color w:val="0068AC"/>
            <w:sz w:val="23"/>
            <w:szCs w:val="23"/>
            <w:u w:val="single"/>
          </w:rPr>
          <w:t>Executive Order 13526</w:t>
        </w:r>
      </w:hyperlink>
      <w:r w:rsidRPr="00027889">
        <w:rPr>
          <w:rFonts w:ascii="Verdana" w:eastAsia="Times New Roman" w:hAnsi="Verdana" w:cs="Times New Roman"/>
          <w:color w:val="333333"/>
          <w:sz w:val="23"/>
          <w:szCs w:val="23"/>
        </w:rPr>
        <w:t>, or predecessor order, and a security classification guide developed pursuant thereto or equivalent, or to the corresponding classification rules of another government.</w:t>
      </w:r>
    </w:p>
    <w:p w:rsidR="00027889" w:rsidRPr="00027889" w:rsidRDefault="00027889" w:rsidP="00027889">
      <w:pPr>
        <w:spacing w:before="150" w:after="150" w:line="240" w:lineRule="auto"/>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(g)</w:t>
      </w:r>
      <w:r w:rsidRPr="00027889">
        <w:rPr>
          <w:rFonts w:ascii="Verdana" w:eastAsia="Times New Roman" w:hAnsi="Verdana" w:cs="Times New Roman"/>
          <w:color w:val="333333"/>
          <w:sz w:val="23"/>
          <w:szCs w:val="23"/>
        </w:rPr>
        <w:t> Antibodies, recombinant protective antigens, polynucleotides, biopolymers, or biocatalysts (including their expression vectors, viruses, plasmids, or cultures of specific cells modified to produce them) as follows:</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(1)</w:t>
      </w:r>
      <w:r w:rsidRPr="00027889">
        <w:rPr>
          <w:rFonts w:ascii="Verdana" w:eastAsia="Times New Roman" w:hAnsi="Verdana" w:cs="Times New Roman"/>
          <w:color w:val="333333"/>
          <w:sz w:val="23"/>
          <w:szCs w:val="23"/>
        </w:rPr>
        <w:t> When exclusively funded by a Department of Defense contract for detection of the biological agents at paragraph (b)(1)(ii) of this category even if naturally occurring;</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lastRenderedPageBreak/>
        <w:t>(2)</w:t>
      </w:r>
      <w:r w:rsidRPr="00027889">
        <w:rPr>
          <w:rFonts w:ascii="Verdana" w:eastAsia="Times New Roman" w:hAnsi="Verdana" w:cs="Times New Roman"/>
          <w:color w:val="333333"/>
          <w:sz w:val="23"/>
          <w:szCs w:val="23"/>
        </w:rPr>
        <w:t> Joint Biological Agent Identification and Diagnostic System (JBAIDS) Freeze Dried reagents listed by JRPD-ASY-No and Description respectively as follows:</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w:t>
      </w:r>
      <w:proofErr w:type="spellStart"/>
      <w:r w:rsidRPr="00027889">
        <w:rPr>
          <w:rFonts w:ascii="Verdana" w:eastAsia="Times New Roman" w:hAnsi="Verdana" w:cs="Times New Roman"/>
          <w:b/>
          <w:bCs/>
          <w:color w:val="333333"/>
          <w:sz w:val="23"/>
          <w:szCs w:val="23"/>
        </w:rPr>
        <w:t>i</w:t>
      </w:r>
      <w:proofErr w:type="spellEnd"/>
      <w:r w:rsidRPr="00027889">
        <w:rPr>
          <w:rFonts w:ascii="Verdana" w:eastAsia="Times New Roman" w:hAnsi="Verdana" w:cs="Times New Roman"/>
          <w:b/>
          <w:bCs/>
          <w:color w:val="333333"/>
          <w:sz w:val="23"/>
          <w:szCs w:val="23"/>
        </w:rPr>
        <w:t>)</w:t>
      </w:r>
      <w:r w:rsidRPr="00027889">
        <w:rPr>
          <w:rFonts w:ascii="Verdana" w:eastAsia="Times New Roman" w:hAnsi="Verdana" w:cs="Times New Roman"/>
          <w:color w:val="333333"/>
          <w:sz w:val="23"/>
          <w:szCs w:val="23"/>
        </w:rPr>
        <w:t> JRPD-ASY-0016 Q-Fever IVD Kit;</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w:t>
      </w:r>
      <w:r w:rsidRPr="00027889">
        <w:rPr>
          <w:rFonts w:ascii="Verdana" w:eastAsia="Times New Roman" w:hAnsi="Verdana" w:cs="Times New Roman"/>
          <w:color w:val="333333"/>
          <w:sz w:val="23"/>
          <w:szCs w:val="23"/>
        </w:rPr>
        <w:t> JRPD-ASY-0100 Vaccinia (</w:t>
      </w:r>
      <w:proofErr w:type="spellStart"/>
      <w:r w:rsidRPr="00027889">
        <w:rPr>
          <w:rFonts w:ascii="Verdana" w:eastAsia="Times New Roman" w:hAnsi="Verdana" w:cs="Times New Roman"/>
          <w:color w:val="333333"/>
          <w:sz w:val="23"/>
          <w:szCs w:val="23"/>
        </w:rPr>
        <w:t>Orthopox</w:t>
      </w:r>
      <w:proofErr w:type="spellEnd"/>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(iii)</w:t>
      </w:r>
      <w:r w:rsidRPr="00027889">
        <w:rPr>
          <w:rFonts w:ascii="Verdana" w:eastAsia="Times New Roman" w:hAnsi="Verdana" w:cs="Times New Roman"/>
          <w:color w:val="333333"/>
          <w:sz w:val="23"/>
          <w:szCs w:val="23"/>
        </w:rPr>
        <w:t> JRPD-ASY-0106 </w:t>
      </w:r>
      <w:proofErr w:type="spellStart"/>
      <w:r w:rsidRPr="00027889">
        <w:rPr>
          <w:rFonts w:ascii="Verdana" w:eastAsia="Times New Roman" w:hAnsi="Verdana" w:cs="Times New Roman"/>
          <w:color w:val="333333"/>
          <w:sz w:val="23"/>
          <w:szCs w:val="23"/>
        </w:rPr>
        <w:t>Brucella</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melitensis</w:t>
      </w:r>
      <w:proofErr w:type="spellEnd"/>
      <w:r w:rsidRPr="00027889">
        <w:rPr>
          <w:rFonts w:ascii="Verdana" w:eastAsia="Times New Roman" w:hAnsi="Verdana" w:cs="Times New Roman"/>
          <w:color w:val="333333"/>
          <w:sz w:val="23"/>
          <w:szCs w:val="23"/>
        </w:rPr>
        <w:t> (Brucellosis);</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(iv)</w:t>
      </w:r>
      <w:r w:rsidRPr="00027889">
        <w:rPr>
          <w:rFonts w:ascii="Verdana" w:eastAsia="Times New Roman" w:hAnsi="Verdana" w:cs="Times New Roman"/>
          <w:color w:val="333333"/>
          <w:sz w:val="23"/>
          <w:szCs w:val="23"/>
        </w:rPr>
        <w:t> JRPD-ASY-0108 Rickettsia </w:t>
      </w:r>
      <w:proofErr w:type="spellStart"/>
      <w:r w:rsidRPr="00027889">
        <w:rPr>
          <w:rFonts w:ascii="Verdana" w:eastAsia="Times New Roman" w:hAnsi="Verdana" w:cs="Times New Roman"/>
          <w:color w:val="333333"/>
          <w:sz w:val="23"/>
          <w:szCs w:val="23"/>
        </w:rPr>
        <w:t>prowazekii</w:t>
      </w:r>
      <w:proofErr w:type="spellEnd"/>
      <w:r w:rsidRPr="00027889">
        <w:rPr>
          <w:rFonts w:ascii="Verdana" w:eastAsia="Times New Roman" w:hAnsi="Verdana" w:cs="Times New Roman"/>
          <w:color w:val="333333"/>
          <w:sz w:val="23"/>
          <w:szCs w:val="23"/>
        </w:rPr>
        <w:t xml:space="preserve"> (Rickettsia);</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(v)</w:t>
      </w:r>
      <w:r w:rsidRPr="00027889">
        <w:rPr>
          <w:rFonts w:ascii="Verdana" w:eastAsia="Times New Roman" w:hAnsi="Verdana" w:cs="Times New Roman"/>
          <w:color w:val="333333"/>
          <w:sz w:val="23"/>
          <w:szCs w:val="23"/>
        </w:rPr>
        <w:t xml:space="preserve"> JRPD-ASY-0109 </w:t>
      </w:r>
      <w:proofErr w:type="spellStart"/>
      <w:r w:rsidRPr="00027889">
        <w:rPr>
          <w:rFonts w:ascii="Verdana" w:eastAsia="Times New Roman" w:hAnsi="Verdana" w:cs="Times New Roman"/>
          <w:color w:val="333333"/>
          <w:sz w:val="23"/>
          <w:szCs w:val="23"/>
        </w:rPr>
        <w:t>Burkholderia</w:t>
      </w:r>
      <w:proofErr w:type="spellEnd"/>
      <w:r w:rsidRPr="00027889">
        <w:rPr>
          <w:rFonts w:ascii="Verdana" w:eastAsia="Times New Roman" w:hAnsi="Verdana" w:cs="Times New Roman"/>
          <w:color w:val="333333"/>
          <w:sz w:val="23"/>
          <w:szCs w:val="23"/>
        </w:rPr>
        <w:t xml:space="preserve"> ssp. (</w:t>
      </w:r>
      <w:proofErr w:type="spellStart"/>
      <w:r w:rsidRPr="00027889">
        <w:rPr>
          <w:rFonts w:ascii="Verdana" w:eastAsia="Times New Roman" w:hAnsi="Verdana" w:cs="Times New Roman"/>
          <w:color w:val="333333"/>
          <w:sz w:val="23"/>
          <w:szCs w:val="23"/>
        </w:rPr>
        <w:t>Burkholderia</w:t>
      </w:r>
      <w:proofErr w:type="spellEnd"/>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(vi)</w:t>
      </w:r>
      <w:r w:rsidRPr="00027889">
        <w:rPr>
          <w:rFonts w:ascii="Verdana" w:eastAsia="Times New Roman" w:hAnsi="Verdana" w:cs="Times New Roman"/>
          <w:color w:val="333333"/>
          <w:sz w:val="23"/>
          <w:szCs w:val="23"/>
        </w:rPr>
        <w:t> JRPD-ASY-0112 Eastern equine encephalitis (EEE);</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(vii)</w:t>
      </w:r>
      <w:r w:rsidRPr="00027889">
        <w:rPr>
          <w:rFonts w:ascii="Verdana" w:eastAsia="Times New Roman" w:hAnsi="Verdana" w:cs="Times New Roman"/>
          <w:color w:val="333333"/>
          <w:sz w:val="23"/>
          <w:szCs w:val="23"/>
        </w:rPr>
        <w:t> JRPD-ASY-0113 Western equine encephalitis (WEE);</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(viii)</w:t>
      </w:r>
      <w:r w:rsidRPr="00027889">
        <w:rPr>
          <w:rFonts w:ascii="Verdana" w:eastAsia="Times New Roman" w:hAnsi="Verdana" w:cs="Times New Roman"/>
          <w:color w:val="333333"/>
          <w:sz w:val="23"/>
          <w:szCs w:val="23"/>
        </w:rPr>
        <w:t> JRPD-ASY-0114 Venezuelan equine encephalitis (VEE);</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(ix)</w:t>
      </w:r>
      <w:r w:rsidRPr="00027889">
        <w:rPr>
          <w:rFonts w:ascii="Verdana" w:eastAsia="Times New Roman" w:hAnsi="Verdana" w:cs="Times New Roman"/>
          <w:color w:val="333333"/>
          <w:sz w:val="23"/>
          <w:szCs w:val="23"/>
        </w:rPr>
        <w:t> JRPD-ASY-0122 </w:t>
      </w:r>
      <w:proofErr w:type="spellStart"/>
      <w:r w:rsidRPr="00027889">
        <w:rPr>
          <w:rFonts w:ascii="Verdana" w:eastAsia="Times New Roman" w:hAnsi="Verdana" w:cs="Times New Roman"/>
          <w:color w:val="333333"/>
          <w:sz w:val="23"/>
          <w:szCs w:val="23"/>
        </w:rPr>
        <w:t>Coxiella</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burnetii</w:t>
      </w:r>
      <w:proofErr w:type="spellEnd"/>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Coxiella</w:t>
      </w:r>
      <w:proofErr w:type="spellEnd"/>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w:t>
      </w:r>
      <w:r w:rsidRPr="00027889">
        <w:rPr>
          <w:rFonts w:ascii="Verdana" w:eastAsia="Times New Roman" w:hAnsi="Verdana" w:cs="Times New Roman"/>
          <w:color w:val="333333"/>
          <w:sz w:val="23"/>
          <w:szCs w:val="23"/>
        </w:rPr>
        <w:t> JRPD-ASY-0136 Influenza A/H5 IVD Detection Kit;</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(xi)</w:t>
      </w:r>
      <w:r w:rsidRPr="00027889">
        <w:rPr>
          <w:rFonts w:ascii="Verdana" w:eastAsia="Times New Roman" w:hAnsi="Verdana" w:cs="Times New Roman"/>
          <w:color w:val="333333"/>
          <w:sz w:val="23"/>
          <w:szCs w:val="23"/>
        </w:rPr>
        <w:t> JRPD-ASY-0137 Influenza A/B IVD Detection Kit; or</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(xii)</w:t>
      </w:r>
      <w:r w:rsidRPr="00027889">
        <w:rPr>
          <w:rFonts w:ascii="Verdana" w:eastAsia="Times New Roman" w:hAnsi="Verdana" w:cs="Times New Roman"/>
          <w:color w:val="333333"/>
          <w:sz w:val="23"/>
          <w:szCs w:val="23"/>
        </w:rPr>
        <w:t> JRPD-ASY-0138 Influenza A Subtype IVD Detection Kit;</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(3)</w:t>
      </w:r>
      <w:r w:rsidRPr="00027889">
        <w:rPr>
          <w:rFonts w:ascii="Verdana" w:eastAsia="Times New Roman" w:hAnsi="Verdana" w:cs="Times New Roman"/>
          <w:color w:val="333333"/>
          <w:sz w:val="23"/>
          <w:szCs w:val="23"/>
        </w:rPr>
        <w:t> Critical Reagent Polymerase (CRP) Chain Reactions (PCR) assay kits with Catalog-ID and Catalog-ID Product respectively as follows:</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w:t>
      </w:r>
      <w:proofErr w:type="spellStart"/>
      <w:r w:rsidRPr="00027889">
        <w:rPr>
          <w:rFonts w:ascii="Verdana" w:eastAsia="Times New Roman" w:hAnsi="Verdana" w:cs="Times New Roman"/>
          <w:b/>
          <w:bCs/>
          <w:color w:val="333333"/>
          <w:sz w:val="23"/>
          <w:szCs w:val="23"/>
        </w:rPr>
        <w:t>i</w:t>
      </w:r>
      <w:proofErr w:type="spellEnd"/>
      <w:r w:rsidRPr="00027889">
        <w:rPr>
          <w:rFonts w:ascii="Verdana" w:eastAsia="Times New Roman" w:hAnsi="Verdana" w:cs="Times New Roman"/>
          <w:b/>
          <w:bCs/>
          <w:color w:val="333333"/>
          <w:sz w:val="23"/>
          <w:szCs w:val="23"/>
        </w:rPr>
        <w:t>)</w:t>
      </w:r>
      <w:r w:rsidRPr="00027889">
        <w:rPr>
          <w:rFonts w:ascii="Verdana" w:eastAsia="Times New Roman" w:hAnsi="Verdana" w:cs="Times New Roman"/>
          <w:color w:val="333333"/>
          <w:sz w:val="23"/>
          <w:szCs w:val="23"/>
        </w:rPr>
        <w:t xml:space="preserve"> PCR-BRU-1FB-B-K </w:t>
      </w:r>
      <w:proofErr w:type="spellStart"/>
      <w:r w:rsidRPr="00027889">
        <w:rPr>
          <w:rFonts w:ascii="Verdana" w:eastAsia="Times New Roman" w:hAnsi="Verdana" w:cs="Times New Roman"/>
          <w:color w:val="333333"/>
          <w:sz w:val="23"/>
          <w:szCs w:val="23"/>
        </w:rPr>
        <w:t>Brucella</w:t>
      </w:r>
      <w:proofErr w:type="spellEnd"/>
      <w:r w:rsidRPr="00027889">
        <w:rPr>
          <w:rFonts w:ascii="Verdana" w:eastAsia="Times New Roman" w:hAnsi="Verdana" w:cs="Times New Roman"/>
          <w:color w:val="333333"/>
          <w:sz w:val="23"/>
          <w:szCs w:val="23"/>
        </w:rPr>
        <w:t xml:space="preserve"> Target 1 </w:t>
      </w:r>
      <w:proofErr w:type="spellStart"/>
      <w:r w:rsidRPr="00027889">
        <w:rPr>
          <w:rFonts w:ascii="Verdana" w:eastAsia="Times New Roman" w:hAnsi="Verdana" w:cs="Times New Roman"/>
          <w:color w:val="333333"/>
          <w:sz w:val="23"/>
          <w:szCs w:val="23"/>
        </w:rPr>
        <w:t>FastBlock</w:t>
      </w:r>
      <w:proofErr w:type="spellEnd"/>
      <w:r w:rsidRPr="00027889">
        <w:rPr>
          <w:rFonts w:ascii="Verdana" w:eastAsia="Times New Roman" w:hAnsi="Verdana" w:cs="Times New Roman"/>
          <w:color w:val="333333"/>
          <w:sz w:val="23"/>
          <w:szCs w:val="23"/>
        </w:rPr>
        <w:t xml:space="preserve"> Master Mix Biotinylated;</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w:t>
      </w:r>
      <w:r w:rsidRPr="00027889">
        <w:rPr>
          <w:rFonts w:ascii="Verdana" w:eastAsia="Times New Roman" w:hAnsi="Verdana" w:cs="Times New Roman"/>
          <w:color w:val="333333"/>
          <w:sz w:val="23"/>
          <w:szCs w:val="23"/>
        </w:rPr>
        <w:t xml:space="preserve"> PCR-BRU-1FB-K </w:t>
      </w:r>
      <w:proofErr w:type="spellStart"/>
      <w:r w:rsidRPr="00027889">
        <w:rPr>
          <w:rFonts w:ascii="Verdana" w:eastAsia="Times New Roman" w:hAnsi="Verdana" w:cs="Times New Roman"/>
          <w:color w:val="333333"/>
          <w:sz w:val="23"/>
          <w:szCs w:val="23"/>
        </w:rPr>
        <w:t>Brucella</w:t>
      </w:r>
      <w:proofErr w:type="spellEnd"/>
      <w:r w:rsidRPr="00027889">
        <w:rPr>
          <w:rFonts w:ascii="Verdana" w:eastAsia="Times New Roman" w:hAnsi="Verdana" w:cs="Times New Roman"/>
          <w:color w:val="333333"/>
          <w:sz w:val="23"/>
          <w:szCs w:val="23"/>
        </w:rPr>
        <w:t xml:space="preserve"> Target 1 </w:t>
      </w:r>
      <w:proofErr w:type="spellStart"/>
      <w:r w:rsidRPr="00027889">
        <w:rPr>
          <w:rFonts w:ascii="Verdana" w:eastAsia="Times New Roman" w:hAnsi="Verdana" w:cs="Times New Roman"/>
          <w:color w:val="333333"/>
          <w:sz w:val="23"/>
          <w:szCs w:val="23"/>
        </w:rPr>
        <w:t>FastBlock</w:t>
      </w:r>
      <w:proofErr w:type="spellEnd"/>
      <w:r w:rsidRPr="00027889">
        <w:rPr>
          <w:rFonts w:ascii="Verdana" w:eastAsia="Times New Roman" w:hAnsi="Verdana" w:cs="Times New Roman"/>
          <w:color w:val="333333"/>
          <w:sz w:val="23"/>
          <w:szCs w:val="23"/>
        </w:rPr>
        <w:t xml:space="preserve"> Master Mix;</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(iii)</w:t>
      </w:r>
      <w:r w:rsidRPr="00027889">
        <w:rPr>
          <w:rFonts w:ascii="Verdana" w:eastAsia="Times New Roman" w:hAnsi="Verdana" w:cs="Times New Roman"/>
          <w:color w:val="333333"/>
          <w:sz w:val="23"/>
          <w:szCs w:val="23"/>
        </w:rPr>
        <w:t xml:space="preserve"> PCR-BRU-1R-K </w:t>
      </w:r>
      <w:proofErr w:type="spellStart"/>
      <w:r w:rsidRPr="00027889">
        <w:rPr>
          <w:rFonts w:ascii="Verdana" w:eastAsia="Times New Roman" w:hAnsi="Verdana" w:cs="Times New Roman"/>
          <w:color w:val="333333"/>
          <w:sz w:val="23"/>
          <w:szCs w:val="23"/>
        </w:rPr>
        <w:t>Brucella</w:t>
      </w:r>
      <w:proofErr w:type="spellEnd"/>
      <w:r w:rsidRPr="00027889">
        <w:rPr>
          <w:rFonts w:ascii="Verdana" w:eastAsia="Times New Roman" w:hAnsi="Verdana" w:cs="Times New Roman"/>
          <w:color w:val="333333"/>
          <w:sz w:val="23"/>
          <w:szCs w:val="23"/>
        </w:rPr>
        <w:t xml:space="preserve"> Target 1 </w:t>
      </w:r>
      <w:proofErr w:type="spellStart"/>
      <w:r w:rsidRPr="00027889">
        <w:rPr>
          <w:rFonts w:ascii="Verdana" w:eastAsia="Times New Roman" w:hAnsi="Verdana" w:cs="Times New Roman"/>
          <w:color w:val="333333"/>
          <w:sz w:val="23"/>
          <w:szCs w:val="23"/>
        </w:rPr>
        <w:t>LightCycler</w:t>
      </w:r>
      <w:proofErr w:type="spellEnd"/>
      <w:r w:rsidRPr="00027889">
        <w:rPr>
          <w:rFonts w:ascii="Verdana" w:eastAsia="Times New Roman" w:hAnsi="Verdana" w:cs="Times New Roman"/>
          <w:color w:val="333333"/>
          <w:sz w:val="23"/>
          <w:szCs w:val="23"/>
        </w:rPr>
        <w:t>/RAPID Master Mix;</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(iv)</w:t>
      </w:r>
      <w:r w:rsidRPr="00027889">
        <w:rPr>
          <w:rFonts w:ascii="Verdana" w:eastAsia="Times New Roman" w:hAnsi="Verdana" w:cs="Times New Roman"/>
          <w:color w:val="333333"/>
          <w:sz w:val="23"/>
          <w:szCs w:val="23"/>
        </w:rPr>
        <w:t xml:space="preserve"> PCR-BURK-2FB-B-K </w:t>
      </w:r>
      <w:proofErr w:type="spellStart"/>
      <w:r w:rsidRPr="00027889">
        <w:rPr>
          <w:rFonts w:ascii="Verdana" w:eastAsia="Times New Roman" w:hAnsi="Verdana" w:cs="Times New Roman"/>
          <w:color w:val="333333"/>
          <w:sz w:val="23"/>
          <w:szCs w:val="23"/>
        </w:rPr>
        <w:t>Burkholderia</w:t>
      </w:r>
      <w:proofErr w:type="spellEnd"/>
      <w:r w:rsidRPr="00027889">
        <w:rPr>
          <w:rFonts w:ascii="Verdana" w:eastAsia="Times New Roman" w:hAnsi="Verdana" w:cs="Times New Roman"/>
          <w:color w:val="333333"/>
          <w:sz w:val="23"/>
          <w:szCs w:val="23"/>
        </w:rPr>
        <w:t xml:space="preserve"> Target 2 </w:t>
      </w:r>
      <w:proofErr w:type="spellStart"/>
      <w:r w:rsidRPr="00027889">
        <w:rPr>
          <w:rFonts w:ascii="Verdana" w:eastAsia="Times New Roman" w:hAnsi="Verdana" w:cs="Times New Roman"/>
          <w:color w:val="333333"/>
          <w:sz w:val="23"/>
          <w:szCs w:val="23"/>
        </w:rPr>
        <w:t>FastBlock</w:t>
      </w:r>
      <w:proofErr w:type="spellEnd"/>
      <w:r w:rsidRPr="00027889">
        <w:rPr>
          <w:rFonts w:ascii="Verdana" w:eastAsia="Times New Roman" w:hAnsi="Verdana" w:cs="Times New Roman"/>
          <w:color w:val="333333"/>
          <w:sz w:val="23"/>
          <w:szCs w:val="23"/>
        </w:rPr>
        <w:t xml:space="preserve"> Master Mix Biotinylated;</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(v)</w:t>
      </w:r>
      <w:r w:rsidRPr="00027889">
        <w:rPr>
          <w:rFonts w:ascii="Verdana" w:eastAsia="Times New Roman" w:hAnsi="Verdana" w:cs="Times New Roman"/>
          <w:color w:val="333333"/>
          <w:sz w:val="23"/>
          <w:szCs w:val="23"/>
        </w:rPr>
        <w:t xml:space="preserve"> PCR-BURK-2FB-K </w:t>
      </w:r>
      <w:proofErr w:type="spellStart"/>
      <w:r w:rsidRPr="00027889">
        <w:rPr>
          <w:rFonts w:ascii="Verdana" w:eastAsia="Times New Roman" w:hAnsi="Verdana" w:cs="Times New Roman"/>
          <w:color w:val="333333"/>
          <w:sz w:val="23"/>
          <w:szCs w:val="23"/>
        </w:rPr>
        <w:t>Burkholderia</w:t>
      </w:r>
      <w:proofErr w:type="spellEnd"/>
      <w:r w:rsidRPr="00027889">
        <w:rPr>
          <w:rFonts w:ascii="Verdana" w:eastAsia="Times New Roman" w:hAnsi="Verdana" w:cs="Times New Roman"/>
          <w:color w:val="333333"/>
          <w:sz w:val="23"/>
          <w:szCs w:val="23"/>
        </w:rPr>
        <w:t xml:space="preserve"> Target 2 </w:t>
      </w:r>
      <w:proofErr w:type="spellStart"/>
      <w:r w:rsidRPr="00027889">
        <w:rPr>
          <w:rFonts w:ascii="Verdana" w:eastAsia="Times New Roman" w:hAnsi="Verdana" w:cs="Times New Roman"/>
          <w:color w:val="333333"/>
          <w:sz w:val="23"/>
          <w:szCs w:val="23"/>
        </w:rPr>
        <w:t>FastBlock</w:t>
      </w:r>
      <w:proofErr w:type="spellEnd"/>
      <w:r w:rsidRPr="00027889">
        <w:rPr>
          <w:rFonts w:ascii="Verdana" w:eastAsia="Times New Roman" w:hAnsi="Verdana" w:cs="Times New Roman"/>
          <w:color w:val="333333"/>
          <w:sz w:val="23"/>
          <w:szCs w:val="23"/>
        </w:rPr>
        <w:t xml:space="preserve"> Master Mix;</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(vi)</w:t>
      </w:r>
      <w:r w:rsidRPr="00027889">
        <w:rPr>
          <w:rFonts w:ascii="Verdana" w:eastAsia="Times New Roman" w:hAnsi="Verdana" w:cs="Times New Roman"/>
          <w:color w:val="333333"/>
          <w:sz w:val="23"/>
          <w:szCs w:val="23"/>
        </w:rPr>
        <w:t xml:space="preserve"> PCR-BURK-2R-K </w:t>
      </w:r>
      <w:proofErr w:type="spellStart"/>
      <w:r w:rsidRPr="00027889">
        <w:rPr>
          <w:rFonts w:ascii="Verdana" w:eastAsia="Times New Roman" w:hAnsi="Verdana" w:cs="Times New Roman"/>
          <w:color w:val="333333"/>
          <w:sz w:val="23"/>
          <w:szCs w:val="23"/>
        </w:rPr>
        <w:t>Burkholderia</w:t>
      </w:r>
      <w:proofErr w:type="spellEnd"/>
      <w:r w:rsidRPr="00027889">
        <w:rPr>
          <w:rFonts w:ascii="Verdana" w:eastAsia="Times New Roman" w:hAnsi="Verdana" w:cs="Times New Roman"/>
          <w:color w:val="333333"/>
          <w:sz w:val="23"/>
          <w:szCs w:val="23"/>
        </w:rPr>
        <w:t xml:space="preserve"> Target 2 </w:t>
      </w:r>
      <w:proofErr w:type="spellStart"/>
      <w:r w:rsidRPr="00027889">
        <w:rPr>
          <w:rFonts w:ascii="Verdana" w:eastAsia="Times New Roman" w:hAnsi="Verdana" w:cs="Times New Roman"/>
          <w:color w:val="333333"/>
          <w:sz w:val="23"/>
          <w:szCs w:val="23"/>
        </w:rPr>
        <w:t>LightCycler</w:t>
      </w:r>
      <w:proofErr w:type="spellEnd"/>
      <w:r w:rsidRPr="00027889">
        <w:rPr>
          <w:rFonts w:ascii="Verdana" w:eastAsia="Times New Roman" w:hAnsi="Verdana" w:cs="Times New Roman"/>
          <w:color w:val="333333"/>
          <w:sz w:val="23"/>
          <w:szCs w:val="23"/>
        </w:rPr>
        <w:t>/RAPID Master Mix;</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(vii)</w:t>
      </w:r>
      <w:r w:rsidRPr="00027889">
        <w:rPr>
          <w:rFonts w:ascii="Verdana" w:eastAsia="Times New Roman" w:hAnsi="Verdana" w:cs="Times New Roman"/>
          <w:color w:val="333333"/>
          <w:sz w:val="23"/>
          <w:szCs w:val="23"/>
        </w:rPr>
        <w:t xml:space="preserve"> PCR-BURK-3FB-B-K </w:t>
      </w:r>
      <w:proofErr w:type="spellStart"/>
      <w:r w:rsidRPr="00027889">
        <w:rPr>
          <w:rFonts w:ascii="Verdana" w:eastAsia="Times New Roman" w:hAnsi="Verdana" w:cs="Times New Roman"/>
          <w:color w:val="333333"/>
          <w:sz w:val="23"/>
          <w:szCs w:val="23"/>
        </w:rPr>
        <w:t>Burkholderia</w:t>
      </w:r>
      <w:proofErr w:type="spellEnd"/>
      <w:r w:rsidRPr="00027889">
        <w:rPr>
          <w:rFonts w:ascii="Verdana" w:eastAsia="Times New Roman" w:hAnsi="Verdana" w:cs="Times New Roman"/>
          <w:color w:val="333333"/>
          <w:sz w:val="23"/>
          <w:szCs w:val="23"/>
        </w:rPr>
        <w:t xml:space="preserve"> Target 3 </w:t>
      </w:r>
      <w:proofErr w:type="spellStart"/>
      <w:r w:rsidRPr="00027889">
        <w:rPr>
          <w:rFonts w:ascii="Verdana" w:eastAsia="Times New Roman" w:hAnsi="Verdana" w:cs="Times New Roman"/>
          <w:color w:val="333333"/>
          <w:sz w:val="23"/>
          <w:szCs w:val="23"/>
        </w:rPr>
        <w:t>FastBlock</w:t>
      </w:r>
      <w:proofErr w:type="spellEnd"/>
      <w:r w:rsidRPr="00027889">
        <w:rPr>
          <w:rFonts w:ascii="Verdana" w:eastAsia="Times New Roman" w:hAnsi="Verdana" w:cs="Times New Roman"/>
          <w:color w:val="333333"/>
          <w:sz w:val="23"/>
          <w:szCs w:val="23"/>
        </w:rPr>
        <w:t xml:space="preserve"> Master Mix Biotinylated;</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(viii)</w:t>
      </w:r>
      <w:r w:rsidRPr="00027889">
        <w:rPr>
          <w:rFonts w:ascii="Verdana" w:eastAsia="Times New Roman" w:hAnsi="Verdana" w:cs="Times New Roman"/>
          <w:color w:val="333333"/>
          <w:sz w:val="23"/>
          <w:szCs w:val="23"/>
        </w:rPr>
        <w:t xml:space="preserve"> PCR-BURK-3FB-K </w:t>
      </w:r>
      <w:proofErr w:type="spellStart"/>
      <w:r w:rsidRPr="00027889">
        <w:rPr>
          <w:rFonts w:ascii="Verdana" w:eastAsia="Times New Roman" w:hAnsi="Verdana" w:cs="Times New Roman"/>
          <w:color w:val="333333"/>
          <w:sz w:val="23"/>
          <w:szCs w:val="23"/>
        </w:rPr>
        <w:t>Burkholderia</w:t>
      </w:r>
      <w:proofErr w:type="spellEnd"/>
      <w:r w:rsidRPr="00027889">
        <w:rPr>
          <w:rFonts w:ascii="Verdana" w:eastAsia="Times New Roman" w:hAnsi="Verdana" w:cs="Times New Roman"/>
          <w:color w:val="333333"/>
          <w:sz w:val="23"/>
          <w:szCs w:val="23"/>
        </w:rPr>
        <w:t xml:space="preserve"> Target 3 </w:t>
      </w:r>
      <w:proofErr w:type="spellStart"/>
      <w:r w:rsidRPr="00027889">
        <w:rPr>
          <w:rFonts w:ascii="Verdana" w:eastAsia="Times New Roman" w:hAnsi="Verdana" w:cs="Times New Roman"/>
          <w:color w:val="333333"/>
          <w:sz w:val="23"/>
          <w:szCs w:val="23"/>
        </w:rPr>
        <w:t>FastBlock</w:t>
      </w:r>
      <w:proofErr w:type="spellEnd"/>
      <w:r w:rsidRPr="00027889">
        <w:rPr>
          <w:rFonts w:ascii="Verdana" w:eastAsia="Times New Roman" w:hAnsi="Verdana" w:cs="Times New Roman"/>
          <w:color w:val="333333"/>
          <w:sz w:val="23"/>
          <w:szCs w:val="23"/>
        </w:rPr>
        <w:t xml:space="preserve"> Master Mix;</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(ix)</w:t>
      </w:r>
      <w:r w:rsidRPr="00027889">
        <w:rPr>
          <w:rFonts w:ascii="Verdana" w:eastAsia="Times New Roman" w:hAnsi="Verdana" w:cs="Times New Roman"/>
          <w:color w:val="333333"/>
          <w:sz w:val="23"/>
          <w:szCs w:val="23"/>
        </w:rPr>
        <w:t xml:space="preserve"> PCR-BURK-3R-K </w:t>
      </w:r>
      <w:proofErr w:type="spellStart"/>
      <w:r w:rsidRPr="00027889">
        <w:rPr>
          <w:rFonts w:ascii="Verdana" w:eastAsia="Times New Roman" w:hAnsi="Verdana" w:cs="Times New Roman"/>
          <w:color w:val="333333"/>
          <w:sz w:val="23"/>
          <w:szCs w:val="23"/>
        </w:rPr>
        <w:t>Burkholderia</w:t>
      </w:r>
      <w:proofErr w:type="spellEnd"/>
      <w:r w:rsidRPr="00027889">
        <w:rPr>
          <w:rFonts w:ascii="Verdana" w:eastAsia="Times New Roman" w:hAnsi="Verdana" w:cs="Times New Roman"/>
          <w:color w:val="333333"/>
          <w:sz w:val="23"/>
          <w:szCs w:val="23"/>
        </w:rPr>
        <w:t xml:space="preserve"> Target 3 </w:t>
      </w:r>
      <w:proofErr w:type="spellStart"/>
      <w:r w:rsidRPr="00027889">
        <w:rPr>
          <w:rFonts w:ascii="Verdana" w:eastAsia="Times New Roman" w:hAnsi="Verdana" w:cs="Times New Roman"/>
          <w:color w:val="333333"/>
          <w:sz w:val="23"/>
          <w:szCs w:val="23"/>
        </w:rPr>
        <w:t>LightCycler</w:t>
      </w:r>
      <w:proofErr w:type="spellEnd"/>
      <w:r w:rsidRPr="00027889">
        <w:rPr>
          <w:rFonts w:ascii="Verdana" w:eastAsia="Times New Roman" w:hAnsi="Verdana" w:cs="Times New Roman"/>
          <w:color w:val="333333"/>
          <w:sz w:val="23"/>
          <w:szCs w:val="23"/>
        </w:rPr>
        <w:t>/RAPID Master Mix;</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w:t>
      </w:r>
      <w:r w:rsidRPr="00027889">
        <w:rPr>
          <w:rFonts w:ascii="Verdana" w:eastAsia="Times New Roman" w:hAnsi="Verdana" w:cs="Times New Roman"/>
          <w:color w:val="333333"/>
          <w:sz w:val="23"/>
          <w:szCs w:val="23"/>
        </w:rPr>
        <w:t> PCR-COX-1FB-B-K </w:t>
      </w:r>
      <w:proofErr w:type="spellStart"/>
      <w:r w:rsidRPr="00027889">
        <w:rPr>
          <w:rFonts w:ascii="Verdana" w:eastAsia="Times New Roman" w:hAnsi="Verdana" w:cs="Times New Roman"/>
          <w:color w:val="333333"/>
          <w:sz w:val="23"/>
          <w:szCs w:val="23"/>
        </w:rPr>
        <w:t>Coxiella</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burnetii</w:t>
      </w:r>
      <w:proofErr w:type="spellEnd"/>
      <w:r w:rsidRPr="00027889">
        <w:rPr>
          <w:rFonts w:ascii="Verdana" w:eastAsia="Times New Roman" w:hAnsi="Verdana" w:cs="Times New Roman"/>
          <w:color w:val="333333"/>
          <w:sz w:val="23"/>
          <w:szCs w:val="23"/>
        </w:rPr>
        <w:t xml:space="preserve"> Target 1 </w:t>
      </w:r>
      <w:proofErr w:type="spellStart"/>
      <w:r w:rsidRPr="00027889">
        <w:rPr>
          <w:rFonts w:ascii="Verdana" w:eastAsia="Times New Roman" w:hAnsi="Verdana" w:cs="Times New Roman"/>
          <w:color w:val="333333"/>
          <w:sz w:val="23"/>
          <w:szCs w:val="23"/>
        </w:rPr>
        <w:t>FastBlock</w:t>
      </w:r>
      <w:proofErr w:type="spellEnd"/>
      <w:r w:rsidRPr="00027889">
        <w:rPr>
          <w:rFonts w:ascii="Verdana" w:eastAsia="Times New Roman" w:hAnsi="Verdana" w:cs="Times New Roman"/>
          <w:color w:val="333333"/>
          <w:sz w:val="23"/>
          <w:szCs w:val="23"/>
        </w:rPr>
        <w:t xml:space="preserve"> Master Mix Biotinylated;</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(xi)</w:t>
      </w:r>
      <w:r w:rsidRPr="00027889">
        <w:rPr>
          <w:rFonts w:ascii="Verdana" w:eastAsia="Times New Roman" w:hAnsi="Verdana" w:cs="Times New Roman"/>
          <w:color w:val="333333"/>
          <w:sz w:val="23"/>
          <w:szCs w:val="23"/>
        </w:rPr>
        <w:t> PCR-COX-1R-K </w:t>
      </w:r>
      <w:proofErr w:type="spellStart"/>
      <w:r w:rsidRPr="00027889">
        <w:rPr>
          <w:rFonts w:ascii="Verdana" w:eastAsia="Times New Roman" w:hAnsi="Verdana" w:cs="Times New Roman"/>
          <w:color w:val="333333"/>
          <w:sz w:val="23"/>
          <w:szCs w:val="23"/>
        </w:rPr>
        <w:t>Coxiella</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burnetii</w:t>
      </w:r>
      <w:proofErr w:type="spellEnd"/>
      <w:r w:rsidRPr="00027889">
        <w:rPr>
          <w:rFonts w:ascii="Verdana" w:eastAsia="Times New Roman" w:hAnsi="Verdana" w:cs="Times New Roman"/>
          <w:color w:val="333333"/>
          <w:sz w:val="23"/>
          <w:szCs w:val="23"/>
        </w:rPr>
        <w:t xml:space="preserve"> Target 1 </w:t>
      </w:r>
      <w:proofErr w:type="spellStart"/>
      <w:r w:rsidRPr="00027889">
        <w:rPr>
          <w:rFonts w:ascii="Verdana" w:eastAsia="Times New Roman" w:hAnsi="Verdana" w:cs="Times New Roman"/>
          <w:color w:val="333333"/>
          <w:sz w:val="23"/>
          <w:szCs w:val="23"/>
        </w:rPr>
        <w:t>LightCycler</w:t>
      </w:r>
      <w:proofErr w:type="spellEnd"/>
      <w:r w:rsidRPr="00027889">
        <w:rPr>
          <w:rFonts w:ascii="Verdana" w:eastAsia="Times New Roman" w:hAnsi="Verdana" w:cs="Times New Roman"/>
          <w:color w:val="333333"/>
          <w:sz w:val="23"/>
          <w:szCs w:val="23"/>
        </w:rPr>
        <w:t>/RAPID Master Mix;</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lastRenderedPageBreak/>
        <w:t>(xii)</w:t>
      </w:r>
      <w:r w:rsidRPr="00027889">
        <w:rPr>
          <w:rFonts w:ascii="Verdana" w:eastAsia="Times New Roman" w:hAnsi="Verdana" w:cs="Times New Roman"/>
          <w:color w:val="333333"/>
          <w:sz w:val="23"/>
          <w:szCs w:val="23"/>
        </w:rPr>
        <w:t> PCR-COX-2R-K </w:t>
      </w:r>
      <w:proofErr w:type="spellStart"/>
      <w:r w:rsidRPr="00027889">
        <w:rPr>
          <w:rFonts w:ascii="Verdana" w:eastAsia="Times New Roman" w:hAnsi="Verdana" w:cs="Times New Roman"/>
          <w:color w:val="333333"/>
          <w:sz w:val="23"/>
          <w:szCs w:val="23"/>
        </w:rPr>
        <w:t>Coxiella</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burnetii</w:t>
      </w:r>
      <w:proofErr w:type="spellEnd"/>
      <w:r w:rsidRPr="00027889">
        <w:rPr>
          <w:rFonts w:ascii="Verdana" w:eastAsia="Times New Roman" w:hAnsi="Verdana" w:cs="Times New Roman"/>
          <w:color w:val="333333"/>
          <w:sz w:val="23"/>
          <w:szCs w:val="23"/>
        </w:rPr>
        <w:t xml:space="preserve"> Target 2 </w:t>
      </w:r>
      <w:proofErr w:type="spellStart"/>
      <w:r w:rsidRPr="00027889">
        <w:rPr>
          <w:rFonts w:ascii="Verdana" w:eastAsia="Times New Roman" w:hAnsi="Verdana" w:cs="Times New Roman"/>
          <w:color w:val="333333"/>
          <w:sz w:val="23"/>
          <w:szCs w:val="23"/>
        </w:rPr>
        <w:t>LightCycler</w:t>
      </w:r>
      <w:proofErr w:type="spellEnd"/>
      <w:r w:rsidRPr="00027889">
        <w:rPr>
          <w:rFonts w:ascii="Verdana" w:eastAsia="Times New Roman" w:hAnsi="Verdana" w:cs="Times New Roman"/>
          <w:color w:val="333333"/>
          <w:sz w:val="23"/>
          <w:szCs w:val="23"/>
        </w:rPr>
        <w:t>/RAPID Master Mix;</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(xiii)</w:t>
      </w:r>
      <w:r w:rsidRPr="00027889">
        <w:rPr>
          <w:rFonts w:ascii="Verdana" w:eastAsia="Times New Roman" w:hAnsi="Verdana" w:cs="Times New Roman"/>
          <w:color w:val="333333"/>
          <w:sz w:val="23"/>
          <w:szCs w:val="23"/>
        </w:rPr>
        <w:t xml:space="preserve"> PCR-OP-1FB-B-K </w:t>
      </w:r>
      <w:proofErr w:type="spellStart"/>
      <w:r w:rsidRPr="00027889">
        <w:rPr>
          <w:rFonts w:ascii="Verdana" w:eastAsia="Times New Roman" w:hAnsi="Verdana" w:cs="Times New Roman"/>
          <w:color w:val="333333"/>
          <w:sz w:val="23"/>
          <w:szCs w:val="23"/>
        </w:rPr>
        <w:t>Orthopox</w:t>
      </w:r>
      <w:proofErr w:type="spellEnd"/>
      <w:r w:rsidRPr="00027889">
        <w:rPr>
          <w:rFonts w:ascii="Verdana" w:eastAsia="Times New Roman" w:hAnsi="Verdana" w:cs="Times New Roman"/>
          <w:color w:val="333333"/>
          <w:sz w:val="23"/>
          <w:szCs w:val="23"/>
        </w:rPr>
        <w:t xml:space="preserve"> Target 1 </w:t>
      </w:r>
      <w:proofErr w:type="spellStart"/>
      <w:r w:rsidRPr="00027889">
        <w:rPr>
          <w:rFonts w:ascii="Verdana" w:eastAsia="Times New Roman" w:hAnsi="Verdana" w:cs="Times New Roman"/>
          <w:color w:val="333333"/>
          <w:sz w:val="23"/>
          <w:szCs w:val="23"/>
        </w:rPr>
        <w:t>FastBlock</w:t>
      </w:r>
      <w:proofErr w:type="spellEnd"/>
      <w:r w:rsidRPr="00027889">
        <w:rPr>
          <w:rFonts w:ascii="Verdana" w:eastAsia="Times New Roman" w:hAnsi="Verdana" w:cs="Times New Roman"/>
          <w:color w:val="333333"/>
          <w:sz w:val="23"/>
          <w:szCs w:val="23"/>
        </w:rPr>
        <w:t xml:space="preserve"> Master Mix Biotinylated;</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(xiv)</w:t>
      </w:r>
      <w:r w:rsidRPr="00027889">
        <w:rPr>
          <w:rFonts w:ascii="Verdana" w:eastAsia="Times New Roman" w:hAnsi="Verdana" w:cs="Times New Roman"/>
          <w:color w:val="333333"/>
          <w:sz w:val="23"/>
          <w:szCs w:val="23"/>
        </w:rPr>
        <w:t xml:space="preserve"> PCR-OP-1FB-K </w:t>
      </w:r>
      <w:proofErr w:type="spellStart"/>
      <w:r w:rsidRPr="00027889">
        <w:rPr>
          <w:rFonts w:ascii="Verdana" w:eastAsia="Times New Roman" w:hAnsi="Verdana" w:cs="Times New Roman"/>
          <w:color w:val="333333"/>
          <w:sz w:val="23"/>
          <w:szCs w:val="23"/>
        </w:rPr>
        <w:t>Orthopox</w:t>
      </w:r>
      <w:proofErr w:type="spellEnd"/>
      <w:r w:rsidRPr="00027889">
        <w:rPr>
          <w:rFonts w:ascii="Verdana" w:eastAsia="Times New Roman" w:hAnsi="Verdana" w:cs="Times New Roman"/>
          <w:color w:val="333333"/>
          <w:sz w:val="23"/>
          <w:szCs w:val="23"/>
        </w:rPr>
        <w:t xml:space="preserve"> Target 1 </w:t>
      </w:r>
      <w:proofErr w:type="spellStart"/>
      <w:r w:rsidRPr="00027889">
        <w:rPr>
          <w:rFonts w:ascii="Verdana" w:eastAsia="Times New Roman" w:hAnsi="Verdana" w:cs="Times New Roman"/>
          <w:color w:val="333333"/>
          <w:sz w:val="23"/>
          <w:szCs w:val="23"/>
        </w:rPr>
        <w:t>FastBlock</w:t>
      </w:r>
      <w:proofErr w:type="spellEnd"/>
      <w:r w:rsidRPr="00027889">
        <w:rPr>
          <w:rFonts w:ascii="Verdana" w:eastAsia="Times New Roman" w:hAnsi="Verdana" w:cs="Times New Roman"/>
          <w:color w:val="333333"/>
          <w:sz w:val="23"/>
          <w:szCs w:val="23"/>
        </w:rPr>
        <w:t xml:space="preserve"> Master Mix;</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(xv)</w:t>
      </w:r>
      <w:r w:rsidRPr="00027889">
        <w:rPr>
          <w:rFonts w:ascii="Verdana" w:eastAsia="Times New Roman" w:hAnsi="Verdana" w:cs="Times New Roman"/>
          <w:color w:val="333333"/>
          <w:sz w:val="23"/>
          <w:szCs w:val="23"/>
        </w:rPr>
        <w:t xml:space="preserve"> PCR-OP-1R-K </w:t>
      </w:r>
      <w:proofErr w:type="spellStart"/>
      <w:r w:rsidRPr="00027889">
        <w:rPr>
          <w:rFonts w:ascii="Verdana" w:eastAsia="Times New Roman" w:hAnsi="Verdana" w:cs="Times New Roman"/>
          <w:color w:val="333333"/>
          <w:sz w:val="23"/>
          <w:szCs w:val="23"/>
        </w:rPr>
        <w:t>Orthopox</w:t>
      </w:r>
      <w:proofErr w:type="spellEnd"/>
      <w:r w:rsidRPr="00027889">
        <w:rPr>
          <w:rFonts w:ascii="Verdana" w:eastAsia="Times New Roman" w:hAnsi="Verdana" w:cs="Times New Roman"/>
          <w:color w:val="333333"/>
          <w:sz w:val="23"/>
          <w:szCs w:val="23"/>
        </w:rPr>
        <w:t xml:space="preserve"> Target 1 </w:t>
      </w:r>
      <w:proofErr w:type="spellStart"/>
      <w:r w:rsidRPr="00027889">
        <w:rPr>
          <w:rFonts w:ascii="Verdana" w:eastAsia="Times New Roman" w:hAnsi="Verdana" w:cs="Times New Roman"/>
          <w:color w:val="333333"/>
          <w:sz w:val="23"/>
          <w:szCs w:val="23"/>
        </w:rPr>
        <w:t>LightCycler</w:t>
      </w:r>
      <w:proofErr w:type="spellEnd"/>
      <w:r w:rsidRPr="00027889">
        <w:rPr>
          <w:rFonts w:ascii="Verdana" w:eastAsia="Times New Roman" w:hAnsi="Verdana" w:cs="Times New Roman"/>
          <w:color w:val="333333"/>
          <w:sz w:val="23"/>
          <w:szCs w:val="23"/>
        </w:rPr>
        <w:t>/RAPID Master Mix;</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(xvi)</w:t>
      </w:r>
      <w:r w:rsidRPr="00027889">
        <w:rPr>
          <w:rFonts w:ascii="Verdana" w:eastAsia="Times New Roman" w:hAnsi="Verdana" w:cs="Times New Roman"/>
          <w:color w:val="333333"/>
          <w:sz w:val="23"/>
          <w:szCs w:val="23"/>
        </w:rPr>
        <w:t xml:space="preserve"> PCR-OP-2FB-B-K </w:t>
      </w:r>
      <w:proofErr w:type="spellStart"/>
      <w:r w:rsidRPr="00027889">
        <w:rPr>
          <w:rFonts w:ascii="Verdana" w:eastAsia="Times New Roman" w:hAnsi="Verdana" w:cs="Times New Roman"/>
          <w:color w:val="333333"/>
          <w:sz w:val="23"/>
          <w:szCs w:val="23"/>
        </w:rPr>
        <w:t>Orthopox</w:t>
      </w:r>
      <w:proofErr w:type="spellEnd"/>
      <w:r w:rsidRPr="00027889">
        <w:rPr>
          <w:rFonts w:ascii="Verdana" w:eastAsia="Times New Roman" w:hAnsi="Verdana" w:cs="Times New Roman"/>
          <w:color w:val="333333"/>
          <w:sz w:val="23"/>
          <w:szCs w:val="23"/>
        </w:rPr>
        <w:t xml:space="preserve"> Target 2 </w:t>
      </w:r>
      <w:proofErr w:type="spellStart"/>
      <w:r w:rsidRPr="00027889">
        <w:rPr>
          <w:rFonts w:ascii="Verdana" w:eastAsia="Times New Roman" w:hAnsi="Verdana" w:cs="Times New Roman"/>
          <w:color w:val="333333"/>
          <w:sz w:val="23"/>
          <w:szCs w:val="23"/>
        </w:rPr>
        <w:t>FastBlock</w:t>
      </w:r>
      <w:proofErr w:type="spellEnd"/>
      <w:r w:rsidRPr="00027889">
        <w:rPr>
          <w:rFonts w:ascii="Verdana" w:eastAsia="Times New Roman" w:hAnsi="Verdana" w:cs="Times New Roman"/>
          <w:color w:val="333333"/>
          <w:sz w:val="23"/>
          <w:szCs w:val="23"/>
        </w:rPr>
        <w:t xml:space="preserve"> Master Mix Biotinylated;</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(xvii)</w:t>
      </w:r>
      <w:r w:rsidRPr="00027889">
        <w:rPr>
          <w:rFonts w:ascii="Verdana" w:eastAsia="Times New Roman" w:hAnsi="Verdana" w:cs="Times New Roman"/>
          <w:color w:val="333333"/>
          <w:sz w:val="23"/>
          <w:szCs w:val="23"/>
        </w:rPr>
        <w:t xml:space="preserve"> PCR-OP-3R-K </w:t>
      </w:r>
      <w:proofErr w:type="spellStart"/>
      <w:r w:rsidRPr="00027889">
        <w:rPr>
          <w:rFonts w:ascii="Verdana" w:eastAsia="Times New Roman" w:hAnsi="Verdana" w:cs="Times New Roman"/>
          <w:color w:val="333333"/>
          <w:sz w:val="23"/>
          <w:szCs w:val="23"/>
        </w:rPr>
        <w:t>Orthopox</w:t>
      </w:r>
      <w:proofErr w:type="spellEnd"/>
      <w:r w:rsidRPr="00027889">
        <w:rPr>
          <w:rFonts w:ascii="Verdana" w:eastAsia="Times New Roman" w:hAnsi="Verdana" w:cs="Times New Roman"/>
          <w:color w:val="333333"/>
          <w:sz w:val="23"/>
          <w:szCs w:val="23"/>
        </w:rPr>
        <w:t xml:space="preserve"> Target 3 </w:t>
      </w:r>
      <w:proofErr w:type="spellStart"/>
      <w:r w:rsidRPr="00027889">
        <w:rPr>
          <w:rFonts w:ascii="Verdana" w:eastAsia="Times New Roman" w:hAnsi="Verdana" w:cs="Times New Roman"/>
          <w:color w:val="333333"/>
          <w:sz w:val="23"/>
          <w:szCs w:val="23"/>
        </w:rPr>
        <w:t>LightCycler</w:t>
      </w:r>
      <w:proofErr w:type="spellEnd"/>
      <w:r w:rsidRPr="00027889">
        <w:rPr>
          <w:rFonts w:ascii="Verdana" w:eastAsia="Times New Roman" w:hAnsi="Verdana" w:cs="Times New Roman"/>
          <w:color w:val="333333"/>
          <w:sz w:val="23"/>
          <w:szCs w:val="23"/>
        </w:rPr>
        <w:t>/RAPID Master Mix;</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(xviii)</w:t>
      </w:r>
      <w:r w:rsidRPr="00027889">
        <w:rPr>
          <w:rFonts w:ascii="Verdana" w:eastAsia="Times New Roman" w:hAnsi="Verdana" w:cs="Times New Roman"/>
          <w:color w:val="333333"/>
          <w:sz w:val="23"/>
          <w:szCs w:val="23"/>
        </w:rPr>
        <w:t xml:space="preserve"> PCR-RAZOR-BT-X </w:t>
      </w:r>
      <w:proofErr w:type="spellStart"/>
      <w:r w:rsidRPr="00027889">
        <w:rPr>
          <w:rFonts w:ascii="Verdana" w:eastAsia="Times New Roman" w:hAnsi="Verdana" w:cs="Times New Roman"/>
          <w:color w:val="333333"/>
          <w:sz w:val="23"/>
          <w:szCs w:val="23"/>
        </w:rPr>
        <w:t>PCR-RAZOR-BT-X</w:t>
      </w:r>
      <w:proofErr w:type="spellEnd"/>
      <w:r w:rsidRPr="00027889">
        <w:rPr>
          <w:rFonts w:ascii="Verdana" w:eastAsia="Times New Roman" w:hAnsi="Verdana" w:cs="Times New Roman"/>
          <w:color w:val="333333"/>
          <w:sz w:val="23"/>
          <w:szCs w:val="23"/>
        </w:rPr>
        <w:t xml:space="preserve"> RAZOR CRP </w:t>
      </w:r>
      <w:proofErr w:type="spellStart"/>
      <w:r w:rsidRPr="00027889">
        <w:rPr>
          <w:rFonts w:ascii="Verdana" w:eastAsia="Times New Roman" w:hAnsi="Verdana" w:cs="Times New Roman"/>
          <w:color w:val="333333"/>
          <w:sz w:val="23"/>
          <w:szCs w:val="23"/>
        </w:rPr>
        <w:t>BioThreat</w:t>
      </w:r>
      <w:proofErr w:type="spellEnd"/>
      <w:r w:rsidRPr="00027889">
        <w:rPr>
          <w:rFonts w:ascii="Verdana" w:eastAsia="Times New Roman" w:hAnsi="Verdana" w:cs="Times New Roman"/>
          <w:color w:val="333333"/>
          <w:sz w:val="23"/>
          <w:szCs w:val="23"/>
        </w:rPr>
        <w:t>-X Screening Pouch;</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(xix)</w:t>
      </w:r>
      <w:r w:rsidRPr="00027889">
        <w:rPr>
          <w:rFonts w:ascii="Verdana" w:eastAsia="Times New Roman" w:hAnsi="Verdana" w:cs="Times New Roman"/>
          <w:color w:val="333333"/>
          <w:sz w:val="23"/>
          <w:szCs w:val="23"/>
        </w:rPr>
        <w:t xml:space="preserve"> PCR-RIC-1FB-K Ricin Target 1 </w:t>
      </w:r>
      <w:proofErr w:type="spellStart"/>
      <w:r w:rsidRPr="00027889">
        <w:rPr>
          <w:rFonts w:ascii="Verdana" w:eastAsia="Times New Roman" w:hAnsi="Verdana" w:cs="Times New Roman"/>
          <w:color w:val="333333"/>
          <w:sz w:val="23"/>
          <w:szCs w:val="23"/>
        </w:rPr>
        <w:t>FastBlock</w:t>
      </w:r>
      <w:proofErr w:type="spellEnd"/>
      <w:r w:rsidRPr="00027889">
        <w:rPr>
          <w:rFonts w:ascii="Verdana" w:eastAsia="Times New Roman" w:hAnsi="Verdana" w:cs="Times New Roman"/>
          <w:color w:val="333333"/>
          <w:sz w:val="23"/>
          <w:szCs w:val="23"/>
        </w:rPr>
        <w:t xml:space="preserve"> Master Mix;</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w:t>
      </w:r>
      <w:r w:rsidRPr="00027889">
        <w:rPr>
          <w:rFonts w:ascii="Verdana" w:eastAsia="Times New Roman" w:hAnsi="Verdana" w:cs="Times New Roman"/>
          <w:color w:val="333333"/>
          <w:sz w:val="23"/>
          <w:szCs w:val="23"/>
        </w:rPr>
        <w:t xml:space="preserve"> PCR-RIC-1R-K Ricin Target 1 </w:t>
      </w:r>
      <w:proofErr w:type="spellStart"/>
      <w:r w:rsidRPr="00027889">
        <w:rPr>
          <w:rFonts w:ascii="Verdana" w:eastAsia="Times New Roman" w:hAnsi="Verdana" w:cs="Times New Roman"/>
          <w:color w:val="333333"/>
          <w:sz w:val="23"/>
          <w:szCs w:val="23"/>
        </w:rPr>
        <w:t>LightCycler</w:t>
      </w:r>
      <w:proofErr w:type="spellEnd"/>
      <w:r w:rsidRPr="00027889">
        <w:rPr>
          <w:rFonts w:ascii="Verdana" w:eastAsia="Times New Roman" w:hAnsi="Verdana" w:cs="Times New Roman"/>
          <w:color w:val="333333"/>
          <w:sz w:val="23"/>
          <w:szCs w:val="23"/>
        </w:rPr>
        <w:t>/RAPID Master Mix;</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(xxi)</w:t>
      </w:r>
      <w:r w:rsidRPr="00027889">
        <w:rPr>
          <w:rFonts w:ascii="Verdana" w:eastAsia="Times New Roman" w:hAnsi="Verdana" w:cs="Times New Roman"/>
          <w:color w:val="333333"/>
          <w:sz w:val="23"/>
          <w:szCs w:val="23"/>
        </w:rPr>
        <w:t xml:space="preserve"> PCR-RIC-2R-K Ricin Target 2 </w:t>
      </w:r>
      <w:proofErr w:type="spellStart"/>
      <w:r w:rsidRPr="00027889">
        <w:rPr>
          <w:rFonts w:ascii="Verdana" w:eastAsia="Times New Roman" w:hAnsi="Verdana" w:cs="Times New Roman"/>
          <w:color w:val="333333"/>
          <w:sz w:val="23"/>
          <w:szCs w:val="23"/>
        </w:rPr>
        <w:t>LightCycler</w:t>
      </w:r>
      <w:proofErr w:type="spellEnd"/>
      <w:r w:rsidRPr="00027889">
        <w:rPr>
          <w:rFonts w:ascii="Verdana" w:eastAsia="Times New Roman" w:hAnsi="Verdana" w:cs="Times New Roman"/>
          <w:color w:val="333333"/>
          <w:sz w:val="23"/>
          <w:szCs w:val="23"/>
        </w:rPr>
        <w:t>/RAPID Master Mix; or</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(xxii)</w:t>
      </w:r>
      <w:r w:rsidRPr="00027889">
        <w:rPr>
          <w:rFonts w:ascii="Verdana" w:eastAsia="Times New Roman" w:hAnsi="Verdana" w:cs="Times New Roman"/>
          <w:color w:val="333333"/>
          <w:sz w:val="23"/>
          <w:szCs w:val="23"/>
        </w:rPr>
        <w:t xml:space="preserve"> PCR-VEE-1R-K Venezuelan equine encephalitis Target 1 </w:t>
      </w:r>
      <w:proofErr w:type="spellStart"/>
      <w:r w:rsidRPr="00027889">
        <w:rPr>
          <w:rFonts w:ascii="Verdana" w:eastAsia="Times New Roman" w:hAnsi="Verdana" w:cs="Times New Roman"/>
          <w:color w:val="333333"/>
          <w:sz w:val="23"/>
          <w:szCs w:val="23"/>
        </w:rPr>
        <w:t>LightCycler</w:t>
      </w:r>
      <w:proofErr w:type="spellEnd"/>
      <w:r w:rsidRPr="00027889">
        <w:rPr>
          <w:rFonts w:ascii="Verdana" w:eastAsia="Times New Roman" w:hAnsi="Verdana" w:cs="Times New Roman"/>
          <w:color w:val="333333"/>
          <w:sz w:val="23"/>
          <w:szCs w:val="23"/>
        </w:rPr>
        <w:t>/RAPID Master Mix; or</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(4)</w:t>
      </w:r>
      <w:r w:rsidRPr="00027889">
        <w:rPr>
          <w:rFonts w:ascii="Verdana" w:eastAsia="Times New Roman" w:hAnsi="Verdana" w:cs="Times New Roman"/>
          <w:color w:val="333333"/>
          <w:sz w:val="23"/>
          <w:szCs w:val="23"/>
        </w:rPr>
        <w:t> Critical Reagent Program Antibodies with Catalog ID and Product respectively as follows:</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w:t>
      </w:r>
      <w:proofErr w:type="spellStart"/>
      <w:r w:rsidRPr="00027889">
        <w:rPr>
          <w:rFonts w:ascii="Verdana" w:eastAsia="Times New Roman" w:hAnsi="Verdana" w:cs="Times New Roman"/>
          <w:b/>
          <w:bCs/>
          <w:color w:val="333333"/>
          <w:sz w:val="23"/>
          <w:szCs w:val="23"/>
        </w:rPr>
        <w:t>i</w:t>
      </w:r>
      <w:proofErr w:type="spellEnd"/>
      <w:r w:rsidRPr="00027889">
        <w:rPr>
          <w:rFonts w:ascii="Verdana" w:eastAsia="Times New Roman" w:hAnsi="Verdana" w:cs="Times New Roman"/>
          <w:b/>
          <w:bCs/>
          <w:color w:val="333333"/>
          <w:sz w:val="23"/>
          <w:szCs w:val="23"/>
        </w:rPr>
        <w:t>)</w:t>
      </w:r>
      <w:r w:rsidRPr="00027889">
        <w:rPr>
          <w:rFonts w:ascii="Verdana" w:eastAsia="Times New Roman" w:hAnsi="Verdana" w:cs="Times New Roman"/>
          <w:color w:val="333333"/>
          <w:sz w:val="23"/>
          <w:szCs w:val="23"/>
        </w:rPr>
        <w:t xml:space="preserve"> AB-AG-RIC </w:t>
      </w:r>
      <w:proofErr w:type="spellStart"/>
      <w:r w:rsidRPr="00027889">
        <w:rPr>
          <w:rFonts w:ascii="Verdana" w:eastAsia="Times New Roman" w:hAnsi="Verdana" w:cs="Times New Roman"/>
          <w:color w:val="333333"/>
          <w:sz w:val="23"/>
          <w:szCs w:val="23"/>
        </w:rPr>
        <w:t>Aff</w:t>
      </w:r>
      <w:proofErr w:type="spellEnd"/>
      <w:r w:rsidRPr="00027889">
        <w:rPr>
          <w:rFonts w:ascii="Verdana" w:eastAsia="Times New Roman" w:hAnsi="Verdana" w:cs="Times New Roman"/>
          <w:color w:val="333333"/>
          <w:sz w:val="23"/>
          <w:szCs w:val="23"/>
        </w:rPr>
        <w:t>. Goat anti-Ricin;</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w:t>
      </w:r>
      <w:r w:rsidRPr="00027889">
        <w:rPr>
          <w:rFonts w:ascii="Verdana" w:eastAsia="Times New Roman" w:hAnsi="Verdana" w:cs="Times New Roman"/>
          <w:color w:val="333333"/>
          <w:sz w:val="23"/>
          <w:szCs w:val="23"/>
        </w:rPr>
        <w:t> AB-ALVG-MAB Anti-Alphavirus Generic Mab;</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(iii)</w:t>
      </w:r>
      <w:r w:rsidRPr="00027889">
        <w:rPr>
          <w:rFonts w:ascii="Verdana" w:eastAsia="Times New Roman" w:hAnsi="Verdana" w:cs="Times New Roman"/>
          <w:color w:val="333333"/>
          <w:sz w:val="23"/>
          <w:szCs w:val="23"/>
        </w:rPr>
        <w:t xml:space="preserve"> AB-AR-SEB </w:t>
      </w:r>
      <w:proofErr w:type="spellStart"/>
      <w:r w:rsidRPr="00027889">
        <w:rPr>
          <w:rFonts w:ascii="Verdana" w:eastAsia="Times New Roman" w:hAnsi="Verdana" w:cs="Times New Roman"/>
          <w:color w:val="333333"/>
          <w:sz w:val="23"/>
          <w:szCs w:val="23"/>
        </w:rPr>
        <w:t>Aff</w:t>
      </w:r>
      <w:proofErr w:type="spellEnd"/>
      <w:r w:rsidRPr="00027889">
        <w:rPr>
          <w:rFonts w:ascii="Verdana" w:eastAsia="Times New Roman" w:hAnsi="Verdana" w:cs="Times New Roman"/>
          <w:color w:val="333333"/>
          <w:sz w:val="23"/>
          <w:szCs w:val="23"/>
        </w:rPr>
        <w:t>. Rabbit anti-SEB;</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(iv)</w:t>
      </w:r>
      <w:r w:rsidRPr="00027889">
        <w:rPr>
          <w:rFonts w:ascii="Verdana" w:eastAsia="Times New Roman" w:hAnsi="Verdana" w:cs="Times New Roman"/>
          <w:color w:val="333333"/>
          <w:sz w:val="23"/>
          <w:szCs w:val="23"/>
        </w:rPr>
        <w:t> AB-BRU-M-MAB1 Anti-</w:t>
      </w:r>
      <w:proofErr w:type="spellStart"/>
      <w:r w:rsidRPr="00027889">
        <w:rPr>
          <w:rFonts w:ascii="Verdana" w:eastAsia="Times New Roman" w:hAnsi="Verdana" w:cs="Times New Roman"/>
          <w:color w:val="333333"/>
          <w:sz w:val="23"/>
          <w:szCs w:val="23"/>
        </w:rPr>
        <w:t>Brucella</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melitensis</w:t>
      </w:r>
      <w:proofErr w:type="spellEnd"/>
      <w:r w:rsidRPr="00027889">
        <w:rPr>
          <w:rFonts w:ascii="Verdana" w:eastAsia="Times New Roman" w:hAnsi="Verdana" w:cs="Times New Roman"/>
          <w:color w:val="333333"/>
          <w:sz w:val="23"/>
          <w:szCs w:val="23"/>
        </w:rPr>
        <w:t> Mab 1;</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(v)</w:t>
      </w:r>
      <w:r w:rsidRPr="00027889">
        <w:rPr>
          <w:rFonts w:ascii="Verdana" w:eastAsia="Times New Roman" w:hAnsi="Verdana" w:cs="Times New Roman"/>
          <w:color w:val="333333"/>
          <w:sz w:val="23"/>
          <w:szCs w:val="23"/>
        </w:rPr>
        <w:t> AB-BRU-M-MAB2 Anti-</w:t>
      </w:r>
      <w:proofErr w:type="spellStart"/>
      <w:r w:rsidRPr="00027889">
        <w:rPr>
          <w:rFonts w:ascii="Verdana" w:eastAsia="Times New Roman" w:hAnsi="Verdana" w:cs="Times New Roman"/>
          <w:color w:val="333333"/>
          <w:sz w:val="23"/>
          <w:szCs w:val="23"/>
        </w:rPr>
        <w:t>Brucella</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melitensis</w:t>
      </w:r>
      <w:proofErr w:type="spellEnd"/>
      <w:r w:rsidRPr="00027889">
        <w:rPr>
          <w:rFonts w:ascii="Verdana" w:eastAsia="Times New Roman" w:hAnsi="Verdana" w:cs="Times New Roman"/>
          <w:color w:val="333333"/>
          <w:sz w:val="23"/>
          <w:szCs w:val="23"/>
        </w:rPr>
        <w:t> Mab 2;</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(vi)</w:t>
      </w:r>
      <w:r w:rsidRPr="00027889">
        <w:rPr>
          <w:rFonts w:ascii="Verdana" w:eastAsia="Times New Roman" w:hAnsi="Verdana" w:cs="Times New Roman"/>
          <w:color w:val="333333"/>
          <w:sz w:val="23"/>
          <w:szCs w:val="23"/>
        </w:rPr>
        <w:t> AB-BRU-M-MAB3 Anti-</w:t>
      </w:r>
      <w:proofErr w:type="spellStart"/>
      <w:r w:rsidRPr="00027889">
        <w:rPr>
          <w:rFonts w:ascii="Verdana" w:eastAsia="Times New Roman" w:hAnsi="Verdana" w:cs="Times New Roman"/>
          <w:color w:val="333333"/>
          <w:sz w:val="23"/>
          <w:szCs w:val="23"/>
        </w:rPr>
        <w:t>Brucella</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melitensis</w:t>
      </w:r>
      <w:proofErr w:type="spellEnd"/>
      <w:r w:rsidRPr="00027889">
        <w:rPr>
          <w:rFonts w:ascii="Verdana" w:eastAsia="Times New Roman" w:hAnsi="Verdana" w:cs="Times New Roman"/>
          <w:color w:val="333333"/>
          <w:sz w:val="23"/>
          <w:szCs w:val="23"/>
        </w:rPr>
        <w:t> Mab 3;</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(vii)</w:t>
      </w:r>
      <w:r w:rsidRPr="00027889">
        <w:rPr>
          <w:rFonts w:ascii="Verdana" w:eastAsia="Times New Roman" w:hAnsi="Verdana" w:cs="Times New Roman"/>
          <w:color w:val="333333"/>
          <w:sz w:val="23"/>
          <w:szCs w:val="23"/>
        </w:rPr>
        <w:t> AB-BRU-M-MAB4 Anti-</w:t>
      </w:r>
      <w:proofErr w:type="spellStart"/>
      <w:r w:rsidRPr="00027889">
        <w:rPr>
          <w:rFonts w:ascii="Verdana" w:eastAsia="Times New Roman" w:hAnsi="Verdana" w:cs="Times New Roman"/>
          <w:color w:val="333333"/>
          <w:sz w:val="23"/>
          <w:szCs w:val="23"/>
        </w:rPr>
        <w:t>Brucella</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melitensis</w:t>
      </w:r>
      <w:proofErr w:type="spellEnd"/>
      <w:r w:rsidRPr="00027889">
        <w:rPr>
          <w:rFonts w:ascii="Verdana" w:eastAsia="Times New Roman" w:hAnsi="Verdana" w:cs="Times New Roman"/>
          <w:color w:val="333333"/>
          <w:sz w:val="23"/>
          <w:szCs w:val="23"/>
        </w:rPr>
        <w:t> Mab 4;</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(viii)</w:t>
      </w:r>
      <w:r w:rsidRPr="00027889">
        <w:rPr>
          <w:rFonts w:ascii="Verdana" w:eastAsia="Times New Roman" w:hAnsi="Verdana" w:cs="Times New Roman"/>
          <w:color w:val="333333"/>
          <w:sz w:val="23"/>
          <w:szCs w:val="23"/>
        </w:rPr>
        <w:t> AB-CHOL-0139-MAB Anti-</w:t>
      </w:r>
      <w:proofErr w:type="spellStart"/>
      <w:proofErr w:type="gramStart"/>
      <w:r w:rsidRPr="00027889">
        <w:rPr>
          <w:rFonts w:ascii="Verdana" w:eastAsia="Times New Roman" w:hAnsi="Verdana" w:cs="Times New Roman"/>
          <w:color w:val="333333"/>
          <w:sz w:val="23"/>
          <w:szCs w:val="23"/>
        </w:rPr>
        <w:t>V.cholerae</w:t>
      </w:r>
      <w:proofErr w:type="spellEnd"/>
      <w:proofErr w:type="gramEnd"/>
      <w:r w:rsidRPr="00027889">
        <w:rPr>
          <w:rFonts w:ascii="Verdana" w:eastAsia="Times New Roman" w:hAnsi="Verdana" w:cs="Times New Roman"/>
          <w:color w:val="333333"/>
          <w:sz w:val="23"/>
          <w:szCs w:val="23"/>
        </w:rPr>
        <w:t xml:space="preserve"> 0139 Mab;</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(ix)</w:t>
      </w:r>
      <w:r w:rsidRPr="00027889">
        <w:rPr>
          <w:rFonts w:ascii="Verdana" w:eastAsia="Times New Roman" w:hAnsi="Verdana" w:cs="Times New Roman"/>
          <w:color w:val="333333"/>
          <w:sz w:val="23"/>
          <w:szCs w:val="23"/>
        </w:rPr>
        <w:t xml:space="preserve"> AB-CHOL-01-MAB Anti-V. </w:t>
      </w:r>
      <w:proofErr w:type="spellStart"/>
      <w:r w:rsidRPr="00027889">
        <w:rPr>
          <w:rFonts w:ascii="Verdana" w:eastAsia="Times New Roman" w:hAnsi="Verdana" w:cs="Times New Roman"/>
          <w:color w:val="333333"/>
          <w:sz w:val="23"/>
          <w:szCs w:val="23"/>
        </w:rPr>
        <w:t>cholerae</w:t>
      </w:r>
      <w:proofErr w:type="spellEnd"/>
      <w:r w:rsidRPr="00027889">
        <w:rPr>
          <w:rFonts w:ascii="Verdana" w:eastAsia="Times New Roman" w:hAnsi="Verdana" w:cs="Times New Roman"/>
          <w:color w:val="333333"/>
          <w:sz w:val="23"/>
          <w:szCs w:val="23"/>
        </w:rPr>
        <w:t xml:space="preserve"> 01 Mab;</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w:t>
      </w:r>
      <w:r w:rsidRPr="00027889">
        <w:rPr>
          <w:rFonts w:ascii="Verdana" w:eastAsia="Times New Roman" w:hAnsi="Verdana" w:cs="Times New Roman"/>
          <w:color w:val="333333"/>
          <w:sz w:val="23"/>
          <w:szCs w:val="23"/>
        </w:rPr>
        <w:t> AB-COX-MAB Anti-</w:t>
      </w:r>
      <w:proofErr w:type="spellStart"/>
      <w:r w:rsidRPr="00027889">
        <w:rPr>
          <w:rFonts w:ascii="Verdana" w:eastAsia="Times New Roman" w:hAnsi="Verdana" w:cs="Times New Roman"/>
          <w:color w:val="333333"/>
          <w:sz w:val="23"/>
          <w:szCs w:val="23"/>
        </w:rPr>
        <w:t>Coxiella</w:t>
      </w:r>
      <w:proofErr w:type="spellEnd"/>
      <w:r w:rsidRPr="00027889">
        <w:rPr>
          <w:rFonts w:ascii="Verdana" w:eastAsia="Times New Roman" w:hAnsi="Verdana" w:cs="Times New Roman"/>
          <w:color w:val="333333"/>
          <w:sz w:val="23"/>
          <w:szCs w:val="23"/>
        </w:rPr>
        <w:t xml:space="preserve"> Mab;</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(xi)</w:t>
      </w:r>
      <w:r w:rsidRPr="00027889">
        <w:rPr>
          <w:rFonts w:ascii="Verdana" w:eastAsia="Times New Roman" w:hAnsi="Verdana" w:cs="Times New Roman"/>
          <w:color w:val="333333"/>
          <w:sz w:val="23"/>
          <w:szCs w:val="23"/>
        </w:rPr>
        <w:t> AB-EEE-MAB Anti-EEE Mab;</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(xii)</w:t>
      </w:r>
      <w:r w:rsidRPr="00027889">
        <w:rPr>
          <w:rFonts w:ascii="Verdana" w:eastAsia="Times New Roman" w:hAnsi="Verdana" w:cs="Times New Roman"/>
          <w:color w:val="333333"/>
          <w:sz w:val="23"/>
          <w:szCs w:val="23"/>
        </w:rPr>
        <w:t> AB-G-BRU-A Goat anti-</w:t>
      </w:r>
      <w:proofErr w:type="spellStart"/>
      <w:r w:rsidRPr="00027889">
        <w:rPr>
          <w:rFonts w:ascii="Verdana" w:eastAsia="Times New Roman" w:hAnsi="Verdana" w:cs="Times New Roman"/>
          <w:color w:val="333333"/>
          <w:sz w:val="23"/>
          <w:szCs w:val="23"/>
        </w:rPr>
        <w:t>Brucella</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abortus</w:t>
      </w:r>
      <w:proofErr w:type="spellEnd"/>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(xiii)</w:t>
      </w:r>
      <w:r w:rsidRPr="00027889">
        <w:rPr>
          <w:rFonts w:ascii="Verdana" w:eastAsia="Times New Roman" w:hAnsi="Verdana" w:cs="Times New Roman"/>
          <w:color w:val="333333"/>
          <w:sz w:val="23"/>
          <w:szCs w:val="23"/>
        </w:rPr>
        <w:t> AB-G-BRU-M Goat anti-</w:t>
      </w:r>
      <w:proofErr w:type="spellStart"/>
      <w:r w:rsidRPr="00027889">
        <w:rPr>
          <w:rFonts w:ascii="Verdana" w:eastAsia="Times New Roman" w:hAnsi="Verdana" w:cs="Times New Roman"/>
          <w:color w:val="333333"/>
          <w:sz w:val="23"/>
          <w:szCs w:val="23"/>
        </w:rPr>
        <w:t>Brucella</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melitensis</w:t>
      </w:r>
      <w:proofErr w:type="spellEnd"/>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(xiv)</w:t>
      </w:r>
      <w:r w:rsidRPr="00027889">
        <w:rPr>
          <w:rFonts w:ascii="Verdana" w:eastAsia="Times New Roman" w:hAnsi="Verdana" w:cs="Times New Roman"/>
          <w:color w:val="333333"/>
          <w:sz w:val="23"/>
          <w:szCs w:val="23"/>
        </w:rPr>
        <w:t> AB-G-BRU-S Goat anti-</w:t>
      </w:r>
      <w:proofErr w:type="spellStart"/>
      <w:r w:rsidRPr="00027889">
        <w:rPr>
          <w:rFonts w:ascii="Verdana" w:eastAsia="Times New Roman" w:hAnsi="Verdana" w:cs="Times New Roman"/>
          <w:color w:val="333333"/>
          <w:sz w:val="23"/>
          <w:szCs w:val="23"/>
        </w:rPr>
        <w:t>Brucella</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suis</w:t>
      </w:r>
      <w:proofErr w:type="spellEnd"/>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lastRenderedPageBreak/>
        <w:t>(xv)</w:t>
      </w:r>
      <w:r w:rsidRPr="00027889">
        <w:rPr>
          <w:rFonts w:ascii="Verdana" w:eastAsia="Times New Roman" w:hAnsi="Verdana" w:cs="Times New Roman"/>
          <w:color w:val="333333"/>
          <w:sz w:val="23"/>
          <w:szCs w:val="23"/>
        </w:rPr>
        <w:t> AB-G-CHOL-01 Goat anti-</w:t>
      </w:r>
      <w:proofErr w:type="spellStart"/>
      <w:proofErr w:type="gramStart"/>
      <w:r w:rsidRPr="00027889">
        <w:rPr>
          <w:rFonts w:ascii="Verdana" w:eastAsia="Times New Roman" w:hAnsi="Verdana" w:cs="Times New Roman"/>
          <w:color w:val="333333"/>
          <w:sz w:val="23"/>
          <w:szCs w:val="23"/>
        </w:rPr>
        <w:t>V.cholerae</w:t>
      </w:r>
      <w:proofErr w:type="spellEnd"/>
      <w:proofErr w:type="gramEnd"/>
      <w:r w:rsidRPr="00027889">
        <w:rPr>
          <w:rFonts w:ascii="Verdana" w:eastAsia="Times New Roman" w:hAnsi="Verdana" w:cs="Times New Roman"/>
          <w:color w:val="333333"/>
          <w:sz w:val="23"/>
          <w:szCs w:val="23"/>
        </w:rPr>
        <w:t xml:space="preserve"> 0:1;</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(xvi)</w:t>
      </w:r>
      <w:r w:rsidRPr="00027889">
        <w:rPr>
          <w:rFonts w:ascii="Verdana" w:eastAsia="Times New Roman" w:hAnsi="Verdana" w:cs="Times New Roman"/>
          <w:color w:val="333333"/>
          <w:sz w:val="23"/>
          <w:szCs w:val="23"/>
        </w:rPr>
        <w:t> AB-G-COL-139 Goat anti-</w:t>
      </w:r>
      <w:proofErr w:type="spellStart"/>
      <w:proofErr w:type="gramStart"/>
      <w:r w:rsidRPr="00027889">
        <w:rPr>
          <w:rFonts w:ascii="Verdana" w:eastAsia="Times New Roman" w:hAnsi="Verdana" w:cs="Times New Roman"/>
          <w:color w:val="333333"/>
          <w:sz w:val="23"/>
          <w:szCs w:val="23"/>
        </w:rPr>
        <w:t>V.cholerae</w:t>
      </w:r>
      <w:proofErr w:type="spellEnd"/>
      <w:proofErr w:type="gramEnd"/>
      <w:r w:rsidRPr="00027889">
        <w:rPr>
          <w:rFonts w:ascii="Verdana" w:eastAsia="Times New Roman" w:hAnsi="Verdana" w:cs="Times New Roman"/>
          <w:color w:val="333333"/>
          <w:sz w:val="23"/>
          <w:szCs w:val="23"/>
        </w:rPr>
        <w:t xml:space="preserve"> 0:139;</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(xvii)</w:t>
      </w:r>
      <w:r w:rsidRPr="00027889">
        <w:rPr>
          <w:rFonts w:ascii="Verdana" w:eastAsia="Times New Roman" w:hAnsi="Verdana" w:cs="Times New Roman"/>
          <w:color w:val="333333"/>
          <w:sz w:val="23"/>
          <w:szCs w:val="23"/>
        </w:rPr>
        <w:t xml:space="preserve"> AB-G-DENG Goat </w:t>
      </w:r>
      <w:proofErr w:type="gramStart"/>
      <w:r w:rsidRPr="00027889">
        <w:rPr>
          <w:rFonts w:ascii="Verdana" w:eastAsia="Times New Roman" w:hAnsi="Verdana" w:cs="Times New Roman"/>
          <w:color w:val="333333"/>
          <w:sz w:val="23"/>
          <w:szCs w:val="23"/>
        </w:rPr>
        <w:t>anti-</w:t>
      </w:r>
      <w:proofErr w:type="gramEnd"/>
      <w:r w:rsidRPr="00027889">
        <w:rPr>
          <w:rFonts w:ascii="Verdana" w:eastAsia="Times New Roman" w:hAnsi="Verdana" w:cs="Times New Roman"/>
          <w:color w:val="333333"/>
          <w:sz w:val="23"/>
          <w:szCs w:val="23"/>
        </w:rPr>
        <w:t>Dengue;</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(xviii)</w:t>
      </w:r>
      <w:r w:rsidRPr="00027889">
        <w:rPr>
          <w:rFonts w:ascii="Verdana" w:eastAsia="Times New Roman" w:hAnsi="Verdana" w:cs="Times New Roman"/>
          <w:color w:val="333333"/>
          <w:sz w:val="23"/>
          <w:szCs w:val="23"/>
        </w:rPr>
        <w:t xml:space="preserve"> AB-G-RIC Goat </w:t>
      </w:r>
      <w:proofErr w:type="gramStart"/>
      <w:r w:rsidRPr="00027889">
        <w:rPr>
          <w:rFonts w:ascii="Verdana" w:eastAsia="Times New Roman" w:hAnsi="Verdana" w:cs="Times New Roman"/>
          <w:color w:val="333333"/>
          <w:sz w:val="23"/>
          <w:szCs w:val="23"/>
        </w:rPr>
        <w:t>anti-</w:t>
      </w:r>
      <w:proofErr w:type="gramEnd"/>
      <w:r w:rsidRPr="00027889">
        <w:rPr>
          <w:rFonts w:ascii="Verdana" w:eastAsia="Times New Roman" w:hAnsi="Verdana" w:cs="Times New Roman"/>
          <w:color w:val="333333"/>
          <w:sz w:val="23"/>
          <w:szCs w:val="23"/>
        </w:rPr>
        <w:t>Ricin;</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(xix)</w:t>
      </w:r>
      <w:r w:rsidRPr="00027889">
        <w:rPr>
          <w:rFonts w:ascii="Verdana" w:eastAsia="Times New Roman" w:hAnsi="Verdana" w:cs="Times New Roman"/>
          <w:color w:val="333333"/>
          <w:sz w:val="23"/>
          <w:szCs w:val="23"/>
        </w:rPr>
        <w:t xml:space="preserve"> AB-G-SAL-T Goat </w:t>
      </w:r>
      <w:proofErr w:type="gramStart"/>
      <w:r w:rsidRPr="00027889">
        <w:rPr>
          <w:rFonts w:ascii="Verdana" w:eastAsia="Times New Roman" w:hAnsi="Verdana" w:cs="Times New Roman"/>
          <w:color w:val="333333"/>
          <w:sz w:val="23"/>
          <w:szCs w:val="23"/>
        </w:rPr>
        <w:t>anti-</w:t>
      </w:r>
      <w:proofErr w:type="gramEnd"/>
      <w:r w:rsidRPr="00027889">
        <w:rPr>
          <w:rFonts w:ascii="Verdana" w:eastAsia="Times New Roman" w:hAnsi="Verdana" w:cs="Times New Roman"/>
          <w:color w:val="333333"/>
          <w:sz w:val="23"/>
          <w:szCs w:val="23"/>
        </w:rPr>
        <w:t xml:space="preserve">S. </w:t>
      </w:r>
      <w:proofErr w:type="spellStart"/>
      <w:r w:rsidRPr="00027889">
        <w:rPr>
          <w:rFonts w:ascii="Verdana" w:eastAsia="Times New Roman" w:hAnsi="Verdana" w:cs="Times New Roman"/>
          <w:color w:val="333333"/>
          <w:sz w:val="23"/>
          <w:szCs w:val="23"/>
        </w:rPr>
        <w:t>typhi</w:t>
      </w:r>
      <w:proofErr w:type="spellEnd"/>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w:t>
      </w:r>
      <w:r w:rsidRPr="00027889">
        <w:rPr>
          <w:rFonts w:ascii="Verdana" w:eastAsia="Times New Roman" w:hAnsi="Verdana" w:cs="Times New Roman"/>
          <w:color w:val="333333"/>
          <w:sz w:val="23"/>
          <w:szCs w:val="23"/>
        </w:rPr>
        <w:t> AB-G-SEA Goat anti-SEA;</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(xxi)</w:t>
      </w:r>
      <w:r w:rsidRPr="00027889">
        <w:rPr>
          <w:rFonts w:ascii="Verdana" w:eastAsia="Times New Roman" w:hAnsi="Verdana" w:cs="Times New Roman"/>
          <w:color w:val="333333"/>
          <w:sz w:val="23"/>
          <w:szCs w:val="23"/>
        </w:rPr>
        <w:t> AB-G-SEB Goat anti-SEB;</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(xxii)</w:t>
      </w:r>
      <w:r w:rsidRPr="00027889">
        <w:rPr>
          <w:rFonts w:ascii="Verdana" w:eastAsia="Times New Roman" w:hAnsi="Verdana" w:cs="Times New Roman"/>
          <w:color w:val="333333"/>
          <w:sz w:val="23"/>
          <w:szCs w:val="23"/>
        </w:rPr>
        <w:t> AB-G-SEC Goat anti-SEC;</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(xxiii)</w:t>
      </w:r>
      <w:r w:rsidRPr="00027889">
        <w:rPr>
          <w:rFonts w:ascii="Verdana" w:eastAsia="Times New Roman" w:hAnsi="Verdana" w:cs="Times New Roman"/>
          <w:color w:val="333333"/>
          <w:sz w:val="23"/>
          <w:szCs w:val="23"/>
        </w:rPr>
        <w:t> AB-G-SED Goat anti-SED;</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(xxiv)</w:t>
      </w:r>
      <w:r w:rsidRPr="00027889">
        <w:rPr>
          <w:rFonts w:ascii="Verdana" w:eastAsia="Times New Roman" w:hAnsi="Verdana" w:cs="Times New Roman"/>
          <w:color w:val="333333"/>
          <w:sz w:val="23"/>
          <w:szCs w:val="23"/>
        </w:rPr>
        <w:t> AB-G-SEE Goat anti-SEE;</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(xxv)</w:t>
      </w:r>
      <w:r w:rsidRPr="00027889">
        <w:rPr>
          <w:rFonts w:ascii="Verdana" w:eastAsia="Times New Roman" w:hAnsi="Verdana" w:cs="Times New Roman"/>
          <w:color w:val="333333"/>
          <w:sz w:val="23"/>
          <w:szCs w:val="23"/>
        </w:rPr>
        <w:t> AB-G-SHIG-D Goat anti-</w:t>
      </w:r>
      <w:proofErr w:type="spellStart"/>
      <w:r w:rsidRPr="00027889">
        <w:rPr>
          <w:rFonts w:ascii="Verdana" w:eastAsia="Times New Roman" w:hAnsi="Verdana" w:cs="Times New Roman"/>
          <w:color w:val="333333"/>
          <w:sz w:val="23"/>
          <w:szCs w:val="23"/>
        </w:rPr>
        <w:t>Shigella</w:t>
      </w:r>
      <w:proofErr w:type="spellEnd"/>
      <w:r w:rsidRPr="00027889">
        <w:rPr>
          <w:rFonts w:ascii="Verdana" w:eastAsia="Times New Roman" w:hAnsi="Verdana" w:cs="Times New Roman"/>
          <w:color w:val="333333"/>
          <w:sz w:val="23"/>
          <w:szCs w:val="23"/>
        </w:rPr>
        <w:t> </w:t>
      </w:r>
      <w:proofErr w:type="spellStart"/>
      <w:r w:rsidRPr="00027889">
        <w:rPr>
          <w:rFonts w:ascii="Verdana" w:eastAsia="Times New Roman" w:hAnsi="Verdana" w:cs="Times New Roman"/>
          <w:color w:val="333333"/>
          <w:sz w:val="23"/>
          <w:szCs w:val="23"/>
        </w:rPr>
        <w:t>dysenteriae</w:t>
      </w:r>
      <w:proofErr w:type="spellEnd"/>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(xxvi)</w:t>
      </w:r>
      <w:r w:rsidRPr="00027889">
        <w:rPr>
          <w:rFonts w:ascii="Verdana" w:eastAsia="Times New Roman" w:hAnsi="Verdana" w:cs="Times New Roman"/>
          <w:color w:val="333333"/>
          <w:sz w:val="23"/>
          <w:szCs w:val="23"/>
        </w:rPr>
        <w:t xml:space="preserve"> AB-R-BA-PA Rabbit </w:t>
      </w:r>
      <w:proofErr w:type="gramStart"/>
      <w:r w:rsidRPr="00027889">
        <w:rPr>
          <w:rFonts w:ascii="Verdana" w:eastAsia="Times New Roman" w:hAnsi="Verdana" w:cs="Times New Roman"/>
          <w:color w:val="333333"/>
          <w:sz w:val="23"/>
          <w:szCs w:val="23"/>
        </w:rPr>
        <w:t>anti-</w:t>
      </w:r>
      <w:proofErr w:type="gramEnd"/>
      <w:r w:rsidRPr="00027889">
        <w:rPr>
          <w:rFonts w:ascii="Verdana" w:eastAsia="Times New Roman" w:hAnsi="Verdana" w:cs="Times New Roman"/>
          <w:color w:val="333333"/>
          <w:sz w:val="23"/>
          <w:szCs w:val="23"/>
        </w:rPr>
        <w:t>Protective Antigen;</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(xxvii)</w:t>
      </w:r>
      <w:r w:rsidRPr="00027889">
        <w:rPr>
          <w:rFonts w:ascii="Verdana" w:eastAsia="Times New Roman" w:hAnsi="Verdana" w:cs="Times New Roman"/>
          <w:color w:val="333333"/>
          <w:sz w:val="23"/>
          <w:szCs w:val="23"/>
        </w:rPr>
        <w:t xml:space="preserve"> AB-R-COX Rabbit </w:t>
      </w:r>
      <w:proofErr w:type="gramStart"/>
      <w:r w:rsidRPr="00027889">
        <w:rPr>
          <w:rFonts w:ascii="Verdana" w:eastAsia="Times New Roman" w:hAnsi="Verdana" w:cs="Times New Roman"/>
          <w:color w:val="333333"/>
          <w:sz w:val="23"/>
          <w:szCs w:val="23"/>
        </w:rPr>
        <w:t>anti-</w:t>
      </w:r>
      <w:proofErr w:type="gramEnd"/>
      <w:r w:rsidRPr="00027889">
        <w:rPr>
          <w:rFonts w:ascii="Verdana" w:eastAsia="Times New Roman" w:hAnsi="Verdana" w:cs="Times New Roman"/>
          <w:color w:val="333333"/>
          <w:sz w:val="23"/>
          <w:szCs w:val="23"/>
        </w:rPr>
        <w:t xml:space="preserve">C. </w:t>
      </w:r>
      <w:proofErr w:type="spellStart"/>
      <w:r w:rsidRPr="00027889">
        <w:rPr>
          <w:rFonts w:ascii="Verdana" w:eastAsia="Times New Roman" w:hAnsi="Verdana" w:cs="Times New Roman"/>
          <w:color w:val="333333"/>
          <w:sz w:val="23"/>
          <w:szCs w:val="23"/>
        </w:rPr>
        <w:t>burnetii</w:t>
      </w:r>
      <w:proofErr w:type="spellEnd"/>
      <w:r w:rsidRPr="00027889">
        <w:rPr>
          <w:rFonts w:ascii="Verdana" w:eastAsia="Times New Roman" w:hAnsi="Verdana" w:cs="Times New Roman"/>
          <w:color w:val="333333"/>
          <w:sz w:val="23"/>
          <w:szCs w:val="23"/>
        </w:rPr>
        <w:t>;</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(xxviii)</w:t>
      </w:r>
      <w:r w:rsidRPr="00027889">
        <w:rPr>
          <w:rFonts w:ascii="Verdana" w:eastAsia="Times New Roman" w:hAnsi="Verdana" w:cs="Times New Roman"/>
          <w:color w:val="333333"/>
          <w:sz w:val="23"/>
          <w:szCs w:val="23"/>
        </w:rPr>
        <w:t> AB-RIC-MAB1 Anti-Ricin Mab 1;</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(xxix)</w:t>
      </w:r>
      <w:r w:rsidRPr="00027889">
        <w:rPr>
          <w:rFonts w:ascii="Verdana" w:eastAsia="Times New Roman" w:hAnsi="Verdana" w:cs="Times New Roman"/>
          <w:color w:val="333333"/>
          <w:sz w:val="23"/>
          <w:szCs w:val="23"/>
        </w:rPr>
        <w:t> AB-RIC-MAB2 Anti-Ricin Mab 2;</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(xxx)</w:t>
      </w:r>
      <w:r w:rsidRPr="00027889">
        <w:rPr>
          <w:rFonts w:ascii="Verdana" w:eastAsia="Times New Roman" w:hAnsi="Verdana" w:cs="Times New Roman"/>
          <w:color w:val="333333"/>
          <w:sz w:val="23"/>
          <w:szCs w:val="23"/>
        </w:rPr>
        <w:t> AB-RIC-MAB3 Anti-Ricin Mab3;</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(xxxi)</w:t>
      </w:r>
      <w:r w:rsidRPr="00027889">
        <w:rPr>
          <w:rFonts w:ascii="Verdana" w:eastAsia="Times New Roman" w:hAnsi="Verdana" w:cs="Times New Roman"/>
          <w:color w:val="333333"/>
          <w:sz w:val="23"/>
          <w:szCs w:val="23"/>
        </w:rPr>
        <w:t> AB-R-SEB Rabbit anti-SEB;</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(xxxii)</w:t>
      </w:r>
      <w:r w:rsidRPr="00027889">
        <w:rPr>
          <w:rFonts w:ascii="Verdana" w:eastAsia="Times New Roman" w:hAnsi="Verdana" w:cs="Times New Roman"/>
          <w:color w:val="333333"/>
          <w:sz w:val="23"/>
          <w:szCs w:val="23"/>
        </w:rPr>
        <w:t xml:space="preserve"> AB-R-VACC Rabbit </w:t>
      </w:r>
      <w:proofErr w:type="gramStart"/>
      <w:r w:rsidRPr="00027889">
        <w:rPr>
          <w:rFonts w:ascii="Verdana" w:eastAsia="Times New Roman" w:hAnsi="Verdana" w:cs="Times New Roman"/>
          <w:color w:val="333333"/>
          <w:sz w:val="23"/>
          <w:szCs w:val="23"/>
        </w:rPr>
        <w:t>anti-</w:t>
      </w:r>
      <w:proofErr w:type="gramEnd"/>
      <w:r w:rsidRPr="00027889">
        <w:rPr>
          <w:rFonts w:ascii="Verdana" w:eastAsia="Times New Roman" w:hAnsi="Verdana" w:cs="Times New Roman"/>
          <w:color w:val="333333"/>
          <w:sz w:val="23"/>
          <w:szCs w:val="23"/>
        </w:rPr>
        <w:t>Vaccinia;</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(xxxiii)</w:t>
      </w:r>
      <w:r w:rsidRPr="00027889">
        <w:rPr>
          <w:rFonts w:ascii="Verdana" w:eastAsia="Times New Roman" w:hAnsi="Verdana" w:cs="Times New Roman"/>
          <w:color w:val="333333"/>
          <w:sz w:val="23"/>
          <w:szCs w:val="23"/>
        </w:rPr>
        <w:t> AB-SEB-MAB Anti-SEB Mab;</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(xxxiv)</w:t>
      </w:r>
      <w:r w:rsidRPr="00027889">
        <w:rPr>
          <w:rFonts w:ascii="Verdana" w:eastAsia="Times New Roman" w:hAnsi="Verdana" w:cs="Times New Roman"/>
          <w:color w:val="333333"/>
          <w:sz w:val="23"/>
          <w:szCs w:val="23"/>
        </w:rPr>
        <w:t> AB-SLT2-MAB Anti-</w:t>
      </w:r>
      <w:proofErr w:type="spellStart"/>
      <w:r w:rsidRPr="00027889">
        <w:rPr>
          <w:rFonts w:ascii="Verdana" w:eastAsia="Times New Roman" w:hAnsi="Verdana" w:cs="Times New Roman"/>
          <w:color w:val="333333"/>
          <w:sz w:val="23"/>
          <w:szCs w:val="23"/>
        </w:rPr>
        <w:t>Shigella</w:t>
      </w:r>
      <w:proofErr w:type="spellEnd"/>
      <w:r w:rsidRPr="00027889">
        <w:rPr>
          <w:rFonts w:ascii="Verdana" w:eastAsia="Times New Roman" w:hAnsi="Verdana" w:cs="Times New Roman"/>
          <w:color w:val="333333"/>
          <w:sz w:val="23"/>
          <w:szCs w:val="23"/>
        </w:rPr>
        <w:t>-like t x2 Mab;</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(xxxv)</w:t>
      </w:r>
      <w:r w:rsidRPr="00027889">
        <w:rPr>
          <w:rFonts w:ascii="Verdana" w:eastAsia="Times New Roman" w:hAnsi="Verdana" w:cs="Times New Roman"/>
          <w:color w:val="333333"/>
          <w:sz w:val="23"/>
          <w:szCs w:val="23"/>
        </w:rPr>
        <w:t> AB-T2T-MAB1 Anti-T2 Mab 1;</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(xxxvi)</w:t>
      </w:r>
      <w:r w:rsidRPr="00027889">
        <w:rPr>
          <w:rFonts w:ascii="Verdana" w:eastAsia="Times New Roman" w:hAnsi="Verdana" w:cs="Times New Roman"/>
          <w:color w:val="333333"/>
          <w:sz w:val="23"/>
          <w:szCs w:val="23"/>
        </w:rPr>
        <w:t> AB-T2T-MAB2 Anti-T2 Toxin 2;</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(xxxvii)</w:t>
      </w:r>
      <w:r w:rsidRPr="00027889">
        <w:rPr>
          <w:rFonts w:ascii="Verdana" w:eastAsia="Times New Roman" w:hAnsi="Verdana" w:cs="Times New Roman"/>
          <w:color w:val="333333"/>
          <w:sz w:val="23"/>
          <w:szCs w:val="23"/>
        </w:rPr>
        <w:t> AB-VACC-MAB1 Anti-Vaccinia Mab 1;</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(xxxviii)</w:t>
      </w:r>
      <w:r w:rsidRPr="00027889">
        <w:rPr>
          <w:rFonts w:ascii="Verdana" w:eastAsia="Times New Roman" w:hAnsi="Verdana" w:cs="Times New Roman"/>
          <w:color w:val="333333"/>
          <w:sz w:val="23"/>
          <w:szCs w:val="23"/>
        </w:rPr>
        <w:t> AB-VACC-MAB2 Anti-Vaccinia Mab 2;</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(xxxix)</w:t>
      </w:r>
      <w:r w:rsidRPr="00027889">
        <w:rPr>
          <w:rFonts w:ascii="Verdana" w:eastAsia="Times New Roman" w:hAnsi="Verdana" w:cs="Times New Roman"/>
          <w:color w:val="333333"/>
          <w:sz w:val="23"/>
          <w:szCs w:val="23"/>
        </w:rPr>
        <w:t> AB-VACC-MAB3 Anti-Vaccinia Mab 3;</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(xl)</w:t>
      </w:r>
      <w:r w:rsidRPr="00027889">
        <w:rPr>
          <w:rFonts w:ascii="Verdana" w:eastAsia="Times New Roman" w:hAnsi="Verdana" w:cs="Times New Roman"/>
          <w:color w:val="333333"/>
          <w:sz w:val="23"/>
          <w:szCs w:val="23"/>
        </w:rPr>
        <w:t> AB-VACC-MAB4 Anti-Vaccinia Mab 4;</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(xli)</w:t>
      </w:r>
      <w:r w:rsidRPr="00027889">
        <w:rPr>
          <w:rFonts w:ascii="Verdana" w:eastAsia="Times New Roman" w:hAnsi="Verdana" w:cs="Times New Roman"/>
          <w:color w:val="333333"/>
          <w:sz w:val="23"/>
          <w:szCs w:val="23"/>
        </w:rPr>
        <w:t> AB-VACC-MAB5 Anti-Vaccinia Mab 5;</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(xlii)</w:t>
      </w:r>
      <w:r w:rsidRPr="00027889">
        <w:rPr>
          <w:rFonts w:ascii="Verdana" w:eastAsia="Times New Roman" w:hAnsi="Verdana" w:cs="Times New Roman"/>
          <w:color w:val="333333"/>
          <w:sz w:val="23"/>
          <w:szCs w:val="23"/>
        </w:rPr>
        <w:t> AB-VACC-MAB6 Anti-Vaccinia Mab 6;</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(xliii)</w:t>
      </w:r>
      <w:r w:rsidRPr="00027889">
        <w:rPr>
          <w:rFonts w:ascii="Verdana" w:eastAsia="Times New Roman" w:hAnsi="Verdana" w:cs="Times New Roman"/>
          <w:color w:val="333333"/>
          <w:sz w:val="23"/>
          <w:szCs w:val="23"/>
        </w:rPr>
        <w:t> AB-VEE-MAB1 Anti-VEE Mab 1;</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(xliv)</w:t>
      </w:r>
      <w:r w:rsidRPr="00027889">
        <w:rPr>
          <w:rFonts w:ascii="Verdana" w:eastAsia="Times New Roman" w:hAnsi="Verdana" w:cs="Times New Roman"/>
          <w:color w:val="333333"/>
          <w:sz w:val="23"/>
          <w:szCs w:val="23"/>
        </w:rPr>
        <w:t> AB-VEE-MAB2 Anti-VEE Mab 2;</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lastRenderedPageBreak/>
        <w:t>(xlv)</w:t>
      </w:r>
      <w:r w:rsidRPr="00027889">
        <w:rPr>
          <w:rFonts w:ascii="Verdana" w:eastAsia="Times New Roman" w:hAnsi="Verdana" w:cs="Times New Roman"/>
          <w:color w:val="333333"/>
          <w:sz w:val="23"/>
          <w:szCs w:val="23"/>
        </w:rPr>
        <w:t> AB-VEE-MAB3 Anti-VEE Mab 3;</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(xlvi)</w:t>
      </w:r>
      <w:r w:rsidRPr="00027889">
        <w:rPr>
          <w:rFonts w:ascii="Verdana" w:eastAsia="Times New Roman" w:hAnsi="Verdana" w:cs="Times New Roman"/>
          <w:color w:val="333333"/>
          <w:sz w:val="23"/>
          <w:szCs w:val="23"/>
        </w:rPr>
        <w:t> AB-VEE-MAB4 Anti-VEE Mab 4;</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(xlvii)</w:t>
      </w:r>
      <w:r w:rsidRPr="00027889">
        <w:rPr>
          <w:rFonts w:ascii="Verdana" w:eastAsia="Times New Roman" w:hAnsi="Verdana" w:cs="Times New Roman"/>
          <w:color w:val="333333"/>
          <w:sz w:val="23"/>
          <w:szCs w:val="23"/>
        </w:rPr>
        <w:t> AB-VEE-MAB5 Anti-VEE Mab 5;</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(xlviii)</w:t>
      </w:r>
      <w:r w:rsidRPr="00027889">
        <w:rPr>
          <w:rFonts w:ascii="Verdana" w:eastAsia="Times New Roman" w:hAnsi="Verdana" w:cs="Times New Roman"/>
          <w:color w:val="333333"/>
          <w:sz w:val="23"/>
          <w:szCs w:val="23"/>
        </w:rPr>
        <w:t> AB-VEE-MAB6 Anti-VEE Mab 6; or</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(xlix)</w:t>
      </w:r>
      <w:r w:rsidRPr="00027889">
        <w:rPr>
          <w:rFonts w:ascii="Verdana" w:eastAsia="Times New Roman" w:hAnsi="Verdana" w:cs="Times New Roman"/>
          <w:color w:val="333333"/>
          <w:sz w:val="23"/>
          <w:szCs w:val="23"/>
        </w:rPr>
        <w:t> AB-WEE-MAB Anti-WEE Complex Mab.</w:t>
      </w:r>
    </w:p>
    <w:p w:rsidR="00027889" w:rsidRPr="00027889" w:rsidRDefault="00027889" w:rsidP="00027889">
      <w:pPr>
        <w:spacing w:before="150" w:after="150" w:line="240" w:lineRule="auto"/>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(h)</w:t>
      </w:r>
      <w:r w:rsidRPr="00027889">
        <w:rPr>
          <w:rFonts w:ascii="Verdana" w:eastAsia="Times New Roman" w:hAnsi="Verdana" w:cs="Times New Roman"/>
          <w:color w:val="333333"/>
          <w:sz w:val="23"/>
          <w:szCs w:val="23"/>
        </w:rPr>
        <w:t> Vaccines exclusively funded by a Department of Defense contract, as follows:</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(1)</w:t>
      </w:r>
      <w:r w:rsidRPr="00027889">
        <w:rPr>
          <w:rFonts w:ascii="Verdana" w:eastAsia="Times New Roman" w:hAnsi="Verdana" w:cs="Times New Roman"/>
          <w:color w:val="333333"/>
          <w:sz w:val="23"/>
          <w:szCs w:val="23"/>
        </w:rPr>
        <w:t xml:space="preserve"> Recombinant Botulinum </w:t>
      </w:r>
      <w:proofErr w:type="spellStart"/>
      <w:r w:rsidRPr="00027889">
        <w:rPr>
          <w:rFonts w:ascii="Verdana" w:eastAsia="Times New Roman" w:hAnsi="Verdana" w:cs="Times New Roman"/>
          <w:color w:val="333333"/>
          <w:sz w:val="23"/>
          <w:szCs w:val="23"/>
        </w:rPr>
        <w:t>ToxinA</w:t>
      </w:r>
      <w:proofErr w:type="spellEnd"/>
      <w:r w:rsidRPr="00027889">
        <w:rPr>
          <w:rFonts w:ascii="Verdana" w:eastAsia="Times New Roman" w:hAnsi="Verdana" w:cs="Times New Roman"/>
          <w:color w:val="333333"/>
          <w:sz w:val="23"/>
          <w:szCs w:val="23"/>
        </w:rPr>
        <w:t>/B Vaccine;</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(2)</w:t>
      </w:r>
      <w:r w:rsidRPr="00027889">
        <w:rPr>
          <w:rFonts w:ascii="Verdana" w:eastAsia="Times New Roman" w:hAnsi="Verdana" w:cs="Times New Roman"/>
          <w:color w:val="333333"/>
          <w:sz w:val="23"/>
          <w:szCs w:val="23"/>
        </w:rPr>
        <w:t> Recombinant Plague Vaccine;</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(3)</w:t>
      </w:r>
      <w:r w:rsidRPr="00027889">
        <w:rPr>
          <w:rFonts w:ascii="Verdana" w:eastAsia="Times New Roman" w:hAnsi="Verdana" w:cs="Times New Roman"/>
          <w:color w:val="333333"/>
          <w:sz w:val="23"/>
          <w:szCs w:val="23"/>
        </w:rPr>
        <w:t> Trivalent Filovirus Vaccine; or</w:t>
      </w:r>
    </w:p>
    <w:p w:rsidR="00027889" w:rsidRPr="00027889" w:rsidRDefault="00027889" w:rsidP="00027889">
      <w:pPr>
        <w:spacing w:after="150" w:line="240" w:lineRule="auto"/>
        <w:ind w:left="24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(4)</w:t>
      </w:r>
      <w:r w:rsidRPr="00027889">
        <w:rPr>
          <w:rFonts w:ascii="Verdana" w:eastAsia="Times New Roman" w:hAnsi="Verdana" w:cs="Times New Roman"/>
          <w:color w:val="333333"/>
          <w:sz w:val="23"/>
          <w:szCs w:val="23"/>
        </w:rPr>
        <w:t> Vaccines specially designed for the sole purpose of protecting against biological agents and biologically derived substances identified in paragraph (b) of this category.</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Note to paragraph (</w:t>
      </w:r>
      <w:r w:rsidRPr="00027889">
        <w:rPr>
          <w:rFonts w:ascii="Verdana" w:eastAsia="Times New Roman" w:hAnsi="Verdana" w:cs="Times New Roman"/>
          <w:caps/>
          <w:smallCaps/>
          <w:color w:val="333333"/>
          <w:sz w:val="23"/>
          <w:szCs w:val="23"/>
        </w:rPr>
        <w:t>H</w:t>
      </w:r>
      <w:r w:rsidRPr="00027889">
        <w:rPr>
          <w:rFonts w:ascii="Verdana" w:eastAsia="Times New Roman" w:hAnsi="Verdana" w:cs="Times New Roman"/>
          <w:b/>
          <w:bCs/>
          <w:smallCaps/>
          <w:color w:val="333333"/>
          <w:sz w:val="23"/>
          <w:szCs w:val="23"/>
        </w:rPr>
        <w:t>):</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 xml:space="preserve">See ECCN 1A607.k for military medical countermeasures such as </w:t>
      </w:r>
      <w:proofErr w:type="spellStart"/>
      <w:r w:rsidRPr="00027889">
        <w:rPr>
          <w:rFonts w:ascii="Verdana" w:eastAsia="Times New Roman" w:hAnsi="Verdana" w:cs="Times New Roman"/>
          <w:color w:val="333333"/>
          <w:sz w:val="23"/>
          <w:szCs w:val="23"/>
        </w:rPr>
        <w:t>autoinjectors</w:t>
      </w:r>
      <w:proofErr w:type="spellEnd"/>
      <w:r w:rsidRPr="00027889">
        <w:rPr>
          <w:rFonts w:ascii="Verdana" w:eastAsia="Times New Roman" w:hAnsi="Verdana" w:cs="Times New Roman"/>
          <w:color w:val="333333"/>
          <w:sz w:val="23"/>
          <w:szCs w:val="23"/>
        </w:rPr>
        <w:t xml:space="preserve">, </w:t>
      </w:r>
      <w:proofErr w:type="spellStart"/>
      <w:r w:rsidRPr="00027889">
        <w:rPr>
          <w:rFonts w:ascii="Verdana" w:eastAsia="Times New Roman" w:hAnsi="Verdana" w:cs="Times New Roman"/>
          <w:color w:val="333333"/>
          <w:sz w:val="23"/>
          <w:szCs w:val="23"/>
        </w:rPr>
        <w:t>combopens</w:t>
      </w:r>
      <w:proofErr w:type="spellEnd"/>
      <w:r w:rsidRPr="00027889">
        <w:rPr>
          <w:rFonts w:ascii="Verdana" w:eastAsia="Times New Roman" w:hAnsi="Verdana" w:cs="Times New Roman"/>
          <w:color w:val="333333"/>
          <w:sz w:val="23"/>
          <w:szCs w:val="23"/>
        </w:rPr>
        <w:t>, and creams.</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w:t>
      </w:r>
      <w:proofErr w:type="spellStart"/>
      <w:r w:rsidRPr="00027889">
        <w:rPr>
          <w:rFonts w:ascii="Verdana" w:eastAsia="Times New Roman" w:hAnsi="Verdana" w:cs="Times New Roman"/>
          <w:b/>
          <w:bCs/>
          <w:color w:val="333333"/>
          <w:sz w:val="23"/>
          <w:szCs w:val="23"/>
        </w:rPr>
        <w:t>i</w:t>
      </w:r>
      <w:proofErr w:type="spellEnd"/>
      <w:r w:rsidRPr="00027889">
        <w:rPr>
          <w:rFonts w:ascii="Verdana" w:eastAsia="Times New Roman" w:hAnsi="Verdana" w:cs="Times New Roman"/>
          <w:b/>
          <w:bCs/>
          <w:color w:val="333333"/>
          <w:sz w:val="23"/>
          <w:szCs w:val="23"/>
        </w:rPr>
        <w:t>)</w:t>
      </w:r>
      <w:r w:rsidRPr="00027889">
        <w:rPr>
          <w:rFonts w:ascii="Verdana" w:eastAsia="Times New Roman" w:hAnsi="Verdana" w:cs="Times New Roman"/>
          <w:color w:val="333333"/>
          <w:sz w:val="23"/>
          <w:szCs w:val="23"/>
        </w:rPr>
        <w:t> Modeling or simulation tools, including software controlled in paragraph (m) of this category, for chemical or biological weapons design, development, or employment developed or produced under a Department of Defense contract or other funding authorization (e.g., the Department of Defense's HPAC, SCIPUFF, and the Joint Effects Model (JEM)).</w:t>
      </w:r>
    </w:p>
    <w:p w:rsidR="00027889" w:rsidRPr="00027889" w:rsidRDefault="00027889" w:rsidP="00027889">
      <w:pPr>
        <w:spacing w:before="150" w:after="150" w:line="240" w:lineRule="auto"/>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(j)</w:t>
      </w:r>
      <w:r w:rsidRPr="00027889">
        <w:rPr>
          <w:rFonts w:ascii="Verdana" w:eastAsia="Times New Roman" w:hAnsi="Verdana" w:cs="Times New Roman"/>
          <w:color w:val="333333"/>
          <w:sz w:val="23"/>
          <w:szCs w:val="23"/>
        </w:rPr>
        <w:t>-(l) [Reserved]</w:t>
      </w:r>
    </w:p>
    <w:p w:rsidR="00027889" w:rsidRPr="00027889" w:rsidRDefault="00027889" w:rsidP="00027889">
      <w:pPr>
        <w:spacing w:before="150" w:after="150" w:line="240" w:lineRule="auto"/>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(m)</w:t>
      </w:r>
      <w:r w:rsidRPr="00027889">
        <w:rPr>
          <w:rFonts w:ascii="Verdana" w:eastAsia="Times New Roman" w:hAnsi="Verdana" w:cs="Times New Roman"/>
          <w:color w:val="333333"/>
          <w:sz w:val="23"/>
          <w:szCs w:val="23"/>
        </w:rPr>
        <w:t> Technical data (as defined in </w:t>
      </w:r>
      <w:hyperlink r:id="rId40" w:history="1">
        <w:r w:rsidRPr="00027889">
          <w:rPr>
            <w:rFonts w:ascii="Verdana" w:eastAsia="Times New Roman" w:hAnsi="Verdana" w:cs="Times New Roman"/>
            <w:color w:val="0068AC"/>
            <w:sz w:val="23"/>
            <w:szCs w:val="23"/>
            <w:u w:val="single"/>
          </w:rPr>
          <w:t>§ 120.10</w:t>
        </w:r>
      </w:hyperlink>
      <w:r w:rsidRPr="00027889">
        <w:rPr>
          <w:rFonts w:ascii="Verdana" w:eastAsia="Times New Roman" w:hAnsi="Verdana" w:cs="Times New Roman"/>
          <w:color w:val="333333"/>
          <w:sz w:val="23"/>
          <w:szCs w:val="23"/>
        </w:rPr>
        <w:t> of this subchapter) and defense services (as defined in </w:t>
      </w:r>
      <w:hyperlink r:id="rId41" w:history="1">
        <w:r w:rsidRPr="00027889">
          <w:rPr>
            <w:rFonts w:ascii="Verdana" w:eastAsia="Times New Roman" w:hAnsi="Verdana" w:cs="Times New Roman"/>
            <w:color w:val="0068AC"/>
            <w:sz w:val="23"/>
            <w:szCs w:val="23"/>
            <w:u w:val="single"/>
          </w:rPr>
          <w:t>§ 120.9</w:t>
        </w:r>
      </w:hyperlink>
      <w:r w:rsidRPr="00027889">
        <w:rPr>
          <w:rFonts w:ascii="Verdana" w:eastAsia="Times New Roman" w:hAnsi="Verdana" w:cs="Times New Roman"/>
          <w:color w:val="333333"/>
          <w:sz w:val="23"/>
          <w:szCs w:val="23"/>
        </w:rPr>
        <w:t> of this subchapter) directly related to the defense articles enumerated in paragraphs (a) through (l) and (n) of this category. (</w:t>
      </w:r>
      <w:r w:rsidRPr="00027889">
        <w:rPr>
          <w:rFonts w:ascii="Verdana" w:eastAsia="Times New Roman" w:hAnsi="Verdana" w:cs="Times New Roman"/>
          <w:i/>
          <w:iCs/>
          <w:color w:val="333333"/>
          <w:sz w:val="23"/>
          <w:szCs w:val="23"/>
        </w:rPr>
        <w:t>See</w:t>
      </w:r>
      <w:r w:rsidRPr="00027889">
        <w:rPr>
          <w:rFonts w:ascii="Verdana" w:eastAsia="Times New Roman" w:hAnsi="Verdana" w:cs="Times New Roman"/>
          <w:color w:val="333333"/>
          <w:sz w:val="23"/>
          <w:szCs w:val="23"/>
        </w:rPr>
        <w:t> </w:t>
      </w:r>
      <w:hyperlink r:id="rId42" w:history="1">
        <w:r w:rsidRPr="00027889">
          <w:rPr>
            <w:rFonts w:ascii="Verdana" w:eastAsia="Times New Roman" w:hAnsi="Verdana" w:cs="Times New Roman"/>
            <w:color w:val="0068AC"/>
            <w:sz w:val="23"/>
            <w:szCs w:val="23"/>
            <w:u w:val="single"/>
          </w:rPr>
          <w:t>§ 125.4</w:t>
        </w:r>
      </w:hyperlink>
      <w:r w:rsidRPr="00027889">
        <w:rPr>
          <w:rFonts w:ascii="Verdana" w:eastAsia="Times New Roman" w:hAnsi="Verdana" w:cs="Times New Roman"/>
          <w:color w:val="333333"/>
          <w:sz w:val="23"/>
          <w:szCs w:val="23"/>
        </w:rPr>
        <w:t> of this subchapter for exemptions.)</w:t>
      </w:r>
    </w:p>
    <w:p w:rsidR="00027889" w:rsidRPr="00027889" w:rsidRDefault="00027889" w:rsidP="00027889">
      <w:pPr>
        <w:spacing w:before="150" w:after="150" w:line="240" w:lineRule="auto"/>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(n)</w:t>
      </w:r>
      <w:r w:rsidRPr="00027889">
        <w:rPr>
          <w:rFonts w:ascii="Verdana" w:eastAsia="Times New Roman" w:hAnsi="Verdana" w:cs="Times New Roman"/>
          <w:color w:val="333333"/>
          <w:sz w:val="23"/>
          <w:szCs w:val="23"/>
        </w:rPr>
        <w:t> Developmental countermeasures or sorbents funded by the Department of Defense via contract or other funding authorization;</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Note 1 to paragraph (</w:t>
      </w:r>
      <w:r w:rsidRPr="00027889">
        <w:rPr>
          <w:rFonts w:ascii="Verdana" w:eastAsia="Times New Roman" w:hAnsi="Verdana" w:cs="Times New Roman"/>
          <w:caps/>
          <w:smallCaps/>
          <w:color w:val="333333"/>
          <w:sz w:val="23"/>
          <w:szCs w:val="23"/>
        </w:rPr>
        <w:t>N</w:t>
      </w:r>
      <w:r w:rsidRPr="00027889">
        <w:rPr>
          <w:rFonts w:ascii="Verdana" w:eastAsia="Times New Roman" w:hAnsi="Verdana" w:cs="Times New Roman"/>
          <w:b/>
          <w:bCs/>
          <w:smallCaps/>
          <w:color w:val="333333"/>
          <w:sz w:val="23"/>
          <w:szCs w:val="23"/>
        </w:rPr>
        <w:t>):</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This paragraph does not control countermeasures or sorbents that are (a) in production, (b) determined to be subject to the EAR via a commodity jurisdiction determination (see </w:t>
      </w:r>
      <w:hyperlink r:id="rId43" w:history="1">
        <w:r w:rsidRPr="00027889">
          <w:rPr>
            <w:rFonts w:ascii="Verdana" w:eastAsia="Times New Roman" w:hAnsi="Verdana" w:cs="Times New Roman"/>
            <w:color w:val="0068AC"/>
            <w:sz w:val="23"/>
            <w:szCs w:val="23"/>
            <w:u w:val="single"/>
          </w:rPr>
          <w:t>§ 120.4</w:t>
        </w:r>
      </w:hyperlink>
      <w:r w:rsidRPr="00027889">
        <w:rPr>
          <w:rFonts w:ascii="Verdana" w:eastAsia="Times New Roman" w:hAnsi="Verdana" w:cs="Times New Roman"/>
          <w:color w:val="333333"/>
          <w:sz w:val="23"/>
          <w:szCs w:val="23"/>
        </w:rPr>
        <w:t> of this subchapter), or (c) identified in the relevant Department of Defense contract or other funding authorization as being developed for both civil and military applications.</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Note 2 to paragraph (</w:t>
      </w:r>
      <w:r w:rsidRPr="00027889">
        <w:rPr>
          <w:rFonts w:ascii="Verdana" w:eastAsia="Times New Roman" w:hAnsi="Verdana" w:cs="Times New Roman"/>
          <w:caps/>
          <w:smallCaps/>
          <w:color w:val="333333"/>
          <w:sz w:val="23"/>
          <w:szCs w:val="23"/>
        </w:rPr>
        <w:t>N</w:t>
      </w:r>
      <w:r w:rsidRPr="00027889">
        <w:rPr>
          <w:rFonts w:ascii="Verdana" w:eastAsia="Times New Roman" w:hAnsi="Verdana" w:cs="Times New Roman"/>
          <w:b/>
          <w:bCs/>
          <w:smallCaps/>
          <w:color w:val="333333"/>
          <w:sz w:val="23"/>
          <w:szCs w:val="23"/>
        </w:rPr>
        <w:t>):</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Note 1 does not apply to defense articles enumerated on the USML, whether in production or development.</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lastRenderedPageBreak/>
        <w:t>Note 3 to paragraph (</w:t>
      </w:r>
      <w:r w:rsidRPr="00027889">
        <w:rPr>
          <w:rFonts w:ascii="Verdana" w:eastAsia="Times New Roman" w:hAnsi="Verdana" w:cs="Times New Roman"/>
          <w:caps/>
          <w:smallCaps/>
          <w:color w:val="333333"/>
          <w:sz w:val="23"/>
          <w:szCs w:val="23"/>
        </w:rPr>
        <w:t>N</w:t>
      </w:r>
      <w:r w:rsidRPr="00027889">
        <w:rPr>
          <w:rFonts w:ascii="Verdana" w:eastAsia="Times New Roman" w:hAnsi="Verdana" w:cs="Times New Roman"/>
          <w:b/>
          <w:bCs/>
          <w:smallCaps/>
          <w:color w:val="333333"/>
          <w:sz w:val="23"/>
          <w:szCs w:val="23"/>
        </w:rPr>
        <w:t>):</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This paragraph is applicable only to those contracts and funding authorizations that are dated July 28, 2017, or later.</w:t>
      </w:r>
    </w:p>
    <w:p w:rsidR="00027889" w:rsidRPr="00027889" w:rsidRDefault="00027889" w:rsidP="00027889">
      <w:pPr>
        <w:spacing w:before="150" w:after="150" w:line="240" w:lineRule="auto"/>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(o)</w:t>
      </w:r>
      <w:r w:rsidRPr="00027889">
        <w:rPr>
          <w:rFonts w:ascii="Verdana" w:eastAsia="Times New Roman" w:hAnsi="Verdana" w:cs="Times New Roman"/>
          <w:color w:val="333333"/>
          <w:sz w:val="23"/>
          <w:szCs w:val="23"/>
        </w:rPr>
        <w:t>-(w) [Reserved]</w:t>
      </w:r>
    </w:p>
    <w:p w:rsidR="00027889" w:rsidRPr="00027889" w:rsidRDefault="00027889" w:rsidP="00027889">
      <w:pPr>
        <w:spacing w:after="150" w:line="240" w:lineRule="auto"/>
        <w:ind w:left="480"/>
        <w:rPr>
          <w:rFonts w:ascii="Verdana" w:eastAsia="Times New Roman" w:hAnsi="Verdana" w:cs="Times New Roman"/>
          <w:color w:val="333333"/>
          <w:sz w:val="23"/>
          <w:szCs w:val="23"/>
        </w:rPr>
      </w:pPr>
      <w:r w:rsidRPr="00027889">
        <w:rPr>
          <w:rFonts w:ascii="Verdana" w:eastAsia="Times New Roman" w:hAnsi="Verdana" w:cs="Times New Roman"/>
          <w:b/>
          <w:bCs/>
          <w:color w:val="333333"/>
          <w:sz w:val="23"/>
          <w:szCs w:val="23"/>
        </w:rPr>
        <w:t>(x)</w:t>
      </w:r>
      <w:r w:rsidRPr="00027889">
        <w:rPr>
          <w:rFonts w:ascii="Verdana" w:eastAsia="Times New Roman" w:hAnsi="Verdana" w:cs="Times New Roman"/>
          <w:color w:val="333333"/>
          <w:sz w:val="23"/>
          <w:szCs w:val="23"/>
        </w:rPr>
        <w:t> Commodities, software, and technology subject to the EAR (see </w:t>
      </w:r>
      <w:hyperlink r:id="rId44" w:history="1">
        <w:r w:rsidRPr="00027889">
          <w:rPr>
            <w:rFonts w:ascii="Verdana" w:eastAsia="Times New Roman" w:hAnsi="Verdana" w:cs="Times New Roman"/>
            <w:color w:val="0068AC"/>
            <w:sz w:val="23"/>
            <w:szCs w:val="23"/>
            <w:u w:val="single"/>
          </w:rPr>
          <w:t>§ 120.42</w:t>
        </w:r>
      </w:hyperlink>
      <w:r w:rsidRPr="00027889">
        <w:rPr>
          <w:rFonts w:ascii="Verdana" w:eastAsia="Times New Roman" w:hAnsi="Verdana" w:cs="Times New Roman"/>
          <w:color w:val="333333"/>
          <w:sz w:val="23"/>
          <w:szCs w:val="23"/>
        </w:rPr>
        <w:t> of this subchapter) used in or with defense articles controlled in this category.</w:t>
      </w:r>
    </w:p>
    <w:p w:rsidR="00027889" w:rsidRPr="00027889" w:rsidRDefault="00027889" w:rsidP="00027889">
      <w:pPr>
        <w:spacing w:after="0" w:line="240" w:lineRule="auto"/>
        <w:rPr>
          <w:rFonts w:ascii="Verdana" w:eastAsia="Times New Roman" w:hAnsi="Verdana" w:cs="Times New Roman"/>
          <w:b/>
          <w:bCs/>
          <w:smallCaps/>
          <w:color w:val="333333"/>
          <w:sz w:val="23"/>
          <w:szCs w:val="23"/>
        </w:rPr>
      </w:pPr>
      <w:r w:rsidRPr="00027889">
        <w:rPr>
          <w:rFonts w:ascii="Verdana" w:eastAsia="Times New Roman" w:hAnsi="Verdana" w:cs="Times New Roman"/>
          <w:b/>
          <w:bCs/>
          <w:smallCaps/>
          <w:color w:val="333333"/>
          <w:sz w:val="23"/>
          <w:szCs w:val="23"/>
        </w:rPr>
        <w:t>Note to paragraph (</w:t>
      </w:r>
      <w:r w:rsidRPr="00027889">
        <w:rPr>
          <w:rFonts w:ascii="Verdana" w:eastAsia="Times New Roman" w:hAnsi="Verdana" w:cs="Times New Roman"/>
          <w:caps/>
          <w:smallCaps/>
          <w:color w:val="333333"/>
          <w:sz w:val="23"/>
          <w:szCs w:val="23"/>
        </w:rPr>
        <w:t>X</w:t>
      </w:r>
      <w:r w:rsidRPr="00027889">
        <w:rPr>
          <w:rFonts w:ascii="Verdana" w:eastAsia="Times New Roman" w:hAnsi="Verdana" w:cs="Times New Roman"/>
          <w:b/>
          <w:bCs/>
          <w:smallCaps/>
          <w:color w:val="333333"/>
          <w:sz w:val="23"/>
          <w:szCs w:val="23"/>
        </w:rPr>
        <w:t>):</w:t>
      </w:r>
    </w:p>
    <w:p w:rsidR="00027889" w:rsidRPr="00027889" w:rsidRDefault="00027889" w:rsidP="00027889">
      <w:pPr>
        <w:spacing w:after="150" w:line="240" w:lineRule="auto"/>
        <w:rPr>
          <w:rFonts w:ascii="Verdana" w:eastAsia="Times New Roman" w:hAnsi="Verdana" w:cs="Times New Roman"/>
          <w:color w:val="333333"/>
          <w:sz w:val="23"/>
          <w:szCs w:val="23"/>
        </w:rPr>
      </w:pPr>
      <w:r w:rsidRPr="00027889">
        <w:rPr>
          <w:rFonts w:ascii="Verdana" w:eastAsia="Times New Roman" w:hAnsi="Verdana" w:cs="Times New Roman"/>
          <w:color w:val="333333"/>
          <w:sz w:val="23"/>
          <w:szCs w:val="23"/>
        </w:rPr>
        <w:t>Use of this paragraph is limited to license applications for defense articles controlled in this category where the purchase documentation includes commodities, software, or technology subject to the EAR (see </w:t>
      </w:r>
      <w:hyperlink r:id="rId45" w:anchor="b" w:history="1">
        <w:r w:rsidRPr="00027889">
          <w:rPr>
            <w:rFonts w:ascii="Verdana" w:eastAsia="Times New Roman" w:hAnsi="Verdana" w:cs="Times New Roman"/>
            <w:color w:val="0068AC"/>
            <w:sz w:val="23"/>
            <w:szCs w:val="23"/>
            <w:u w:val="single"/>
          </w:rPr>
          <w:t>§ 123.1(b)</w:t>
        </w:r>
      </w:hyperlink>
      <w:r w:rsidRPr="00027889">
        <w:rPr>
          <w:rFonts w:ascii="Verdana" w:eastAsia="Times New Roman" w:hAnsi="Verdana" w:cs="Times New Roman"/>
          <w:color w:val="333333"/>
          <w:sz w:val="23"/>
          <w:szCs w:val="23"/>
        </w:rPr>
        <w:t> of this subchapter).</w:t>
      </w:r>
    </w:p>
    <w:p w:rsidR="00DD43EF" w:rsidRDefault="00DD43EF">
      <w:bookmarkStart w:id="0" w:name="_GoBack"/>
      <w:bookmarkEnd w:id="0"/>
    </w:p>
    <w:sectPr w:rsidR="00DD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89"/>
    <w:rsid w:val="00027889"/>
    <w:rsid w:val="00DD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FD19F-630E-4D88-8F83-071A5E3B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4077">
      <w:bodyDiv w:val="1"/>
      <w:marLeft w:val="0"/>
      <w:marRight w:val="0"/>
      <w:marTop w:val="0"/>
      <w:marBottom w:val="0"/>
      <w:divBdr>
        <w:top w:val="none" w:sz="0" w:space="0" w:color="auto"/>
        <w:left w:val="none" w:sz="0" w:space="0" w:color="auto"/>
        <w:bottom w:val="none" w:sz="0" w:space="0" w:color="auto"/>
        <w:right w:val="none" w:sz="0" w:space="0" w:color="auto"/>
      </w:divBdr>
      <w:divsChild>
        <w:div w:id="2030376742">
          <w:marLeft w:val="0"/>
          <w:marRight w:val="0"/>
          <w:marTop w:val="480"/>
          <w:marBottom w:val="0"/>
          <w:divBdr>
            <w:top w:val="none" w:sz="0" w:space="0" w:color="auto"/>
            <w:left w:val="none" w:sz="0" w:space="0" w:color="auto"/>
            <w:bottom w:val="none" w:sz="0" w:space="0" w:color="auto"/>
            <w:right w:val="none" w:sz="0" w:space="0" w:color="auto"/>
          </w:divBdr>
        </w:div>
        <w:div w:id="1038623887">
          <w:marLeft w:val="0"/>
          <w:marRight w:val="0"/>
          <w:marTop w:val="0"/>
          <w:marBottom w:val="0"/>
          <w:divBdr>
            <w:top w:val="single" w:sz="6" w:space="0" w:color="95B3D7"/>
            <w:left w:val="none" w:sz="0" w:space="0" w:color="auto"/>
            <w:bottom w:val="single" w:sz="6" w:space="0" w:color="95B3D7"/>
            <w:right w:val="none" w:sz="0" w:space="0" w:color="auto"/>
          </w:divBdr>
          <w:divsChild>
            <w:div w:id="477501683">
              <w:marLeft w:val="0"/>
              <w:marRight w:val="0"/>
              <w:marTop w:val="240"/>
              <w:marBottom w:val="0"/>
              <w:divBdr>
                <w:top w:val="none" w:sz="0" w:space="0" w:color="auto"/>
                <w:left w:val="none" w:sz="0" w:space="0" w:color="auto"/>
                <w:bottom w:val="none" w:sz="0" w:space="0" w:color="auto"/>
                <w:right w:val="none" w:sz="0" w:space="0" w:color="auto"/>
              </w:divBdr>
            </w:div>
          </w:divsChild>
        </w:div>
        <w:div w:id="1500928921">
          <w:marLeft w:val="0"/>
          <w:marRight w:val="0"/>
          <w:marTop w:val="0"/>
          <w:marBottom w:val="0"/>
          <w:divBdr>
            <w:top w:val="single" w:sz="6" w:space="0" w:color="95B3D7"/>
            <w:left w:val="none" w:sz="0" w:space="0" w:color="auto"/>
            <w:bottom w:val="single" w:sz="6" w:space="0" w:color="95B3D7"/>
            <w:right w:val="none" w:sz="0" w:space="0" w:color="auto"/>
          </w:divBdr>
          <w:divsChild>
            <w:div w:id="419371035">
              <w:marLeft w:val="0"/>
              <w:marRight w:val="0"/>
              <w:marTop w:val="240"/>
              <w:marBottom w:val="0"/>
              <w:divBdr>
                <w:top w:val="none" w:sz="0" w:space="0" w:color="auto"/>
                <w:left w:val="none" w:sz="0" w:space="0" w:color="auto"/>
                <w:bottom w:val="none" w:sz="0" w:space="0" w:color="auto"/>
                <w:right w:val="none" w:sz="0" w:space="0" w:color="auto"/>
              </w:divBdr>
            </w:div>
          </w:divsChild>
        </w:div>
        <w:div w:id="1389963480">
          <w:marLeft w:val="0"/>
          <w:marRight w:val="0"/>
          <w:marTop w:val="0"/>
          <w:marBottom w:val="0"/>
          <w:divBdr>
            <w:top w:val="single" w:sz="6" w:space="0" w:color="95B3D7"/>
            <w:left w:val="none" w:sz="0" w:space="0" w:color="auto"/>
            <w:bottom w:val="single" w:sz="6" w:space="0" w:color="95B3D7"/>
            <w:right w:val="none" w:sz="0" w:space="0" w:color="auto"/>
          </w:divBdr>
          <w:divsChild>
            <w:div w:id="852303926">
              <w:marLeft w:val="0"/>
              <w:marRight w:val="0"/>
              <w:marTop w:val="240"/>
              <w:marBottom w:val="0"/>
              <w:divBdr>
                <w:top w:val="none" w:sz="0" w:space="0" w:color="auto"/>
                <w:left w:val="none" w:sz="0" w:space="0" w:color="auto"/>
                <w:bottom w:val="none" w:sz="0" w:space="0" w:color="auto"/>
                <w:right w:val="none" w:sz="0" w:space="0" w:color="auto"/>
              </w:divBdr>
            </w:div>
          </w:divsChild>
        </w:div>
        <w:div w:id="1147817013">
          <w:marLeft w:val="0"/>
          <w:marRight w:val="0"/>
          <w:marTop w:val="0"/>
          <w:marBottom w:val="0"/>
          <w:divBdr>
            <w:top w:val="single" w:sz="6" w:space="0" w:color="95B3D7"/>
            <w:left w:val="none" w:sz="0" w:space="0" w:color="auto"/>
            <w:bottom w:val="single" w:sz="6" w:space="0" w:color="95B3D7"/>
            <w:right w:val="none" w:sz="0" w:space="0" w:color="auto"/>
          </w:divBdr>
          <w:divsChild>
            <w:div w:id="1776754555">
              <w:marLeft w:val="0"/>
              <w:marRight w:val="0"/>
              <w:marTop w:val="240"/>
              <w:marBottom w:val="0"/>
              <w:divBdr>
                <w:top w:val="none" w:sz="0" w:space="0" w:color="auto"/>
                <w:left w:val="none" w:sz="0" w:space="0" w:color="auto"/>
                <w:bottom w:val="none" w:sz="0" w:space="0" w:color="auto"/>
                <w:right w:val="none" w:sz="0" w:space="0" w:color="auto"/>
              </w:divBdr>
            </w:div>
          </w:divsChild>
        </w:div>
        <w:div w:id="1263609793">
          <w:marLeft w:val="0"/>
          <w:marRight w:val="0"/>
          <w:marTop w:val="0"/>
          <w:marBottom w:val="0"/>
          <w:divBdr>
            <w:top w:val="single" w:sz="6" w:space="0" w:color="95B3D7"/>
            <w:left w:val="none" w:sz="0" w:space="0" w:color="auto"/>
            <w:bottom w:val="single" w:sz="6" w:space="0" w:color="95B3D7"/>
            <w:right w:val="none" w:sz="0" w:space="0" w:color="auto"/>
          </w:divBdr>
          <w:divsChild>
            <w:div w:id="858928050">
              <w:marLeft w:val="0"/>
              <w:marRight w:val="0"/>
              <w:marTop w:val="240"/>
              <w:marBottom w:val="0"/>
              <w:divBdr>
                <w:top w:val="none" w:sz="0" w:space="0" w:color="auto"/>
                <w:left w:val="none" w:sz="0" w:space="0" w:color="auto"/>
                <w:bottom w:val="none" w:sz="0" w:space="0" w:color="auto"/>
                <w:right w:val="none" w:sz="0" w:space="0" w:color="auto"/>
              </w:divBdr>
            </w:div>
          </w:divsChild>
        </w:div>
        <w:div w:id="946696211">
          <w:marLeft w:val="0"/>
          <w:marRight w:val="0"/>
          <w:marTop w:val="0"/>
          <w:marBottom w:val="0"/>
          <w:divBdr>
            <w:top w:val="single" w:sz="6" w:space="0" w:color="95B3D7"/>
            <w:left w:val="none" w:sz="0" w:space="0" w:color="auto"/>
            <w:bottom w:val="single" w:sz="6" w:space="0" w:color="95B3D7"/>
            <w:right w:val="none" w:sz="0" w:space="0" w:color="auto"/>
          </w:divBdr>
          <w:divsChild>
            <w:div w:id="408312533">
              <w:marLeft w:val="0"/>
              <w:marRight w:val="0"/>
              <w:marTop w:val="240"/>
              <w:marBottom w:val="0"/>
              <w:divBdr>
                <w:top w:val="none" w:sz="0" w:space="0" w:color="auto"/>
                <w:left w:val="none" w:sz="0" w:space="0" w:color="auto"/>
                <w:bottom w:val="none" w:sz="0" w:space="0" w:color="auto"/>
                <w:right w:val="none" w:sz="0" w:space="0" w:color="auto"/>
              </w:divBdr>
            </w:div>
          </w:divsChild>
        </w:div>
        <w:div w:id="1451634103">
          <w:marLeft w:val="0"/>
          <w:marRight w:val="0"/>
          <w:marTop w:val="0"/>
          <w:marBottom w:val="0"/>
          <w:divBdr>
            <w:top w:val="single" w:sz="6" w:space="0" w:color="95B3D7"/>
            <w:left w:val="none" w:sz="0" w:space="0" w:color="auto"/>
            <w:bottom w:val="single" w:sz="6" w:space="0" w:color="95B3D7"/>
            <w:right w:val="none" w:sz="0" w:space="0" w:color="auto"/>
          </w:divBdr>
          <w:divsChild>
            <w:div w:id="645016261">
              <w:marLeft w:val="0"/>
              <w:marRight w:val="0"/>
              <w:marTop w:val="240"/>
              <w:marBottom w:val="0"/>
              <w:divBdr>
                <w:top w:val="none" w:sz="0" w:space="0" w:color="auto"/>
                <w:left w:val="none" w:sz="0" w:space="0" w:color="auto"/>
                <w:bottom w:val="none" w:sz="0" w:space="0" w:color="auto"/>
                <w:right w:val="none" w:sz="0" w:space="0" w:color="auto"/>
              </w:divBdr>
            </w:div>
          </w:divsChild>
        </w:div>
        <w:div w:id="591472450">
          <w:marLeft w:val="0"/>
          <w:marRight w:val="0"/>
          <w:marTop w:val="0"/>
          <w:marBottom w:val="0"/>
          <w:divBdr>
            <w:top w:val="single" w:sz="6" w:space="0" w:color="95B3D7"/>
            <w:left w:val="none" w:sz="0" w:space="0" w:color="auto"/>
            <w:bottom w:val="single" w:sz="6" w:space="0" w:color="95B3D7"/>
            <w:right w:val="none" w:sz="0" w:space="0" w:color="auto"/>
          </w:divBdr>
          <w:divsChild>
            <w:div w:id="1484741449">
              <w:marLeft w:val="0"/>
              <w:marRight w:val="0"/>
              <w:marTop w:val="240"/>
              <w:marBottom w:val="0"/>
              <w:divBdr>
                <w:top w:val="none" w:sz="0" w:space="0" w:color="auto"/>
                <w:left w:val="none" w:sz="0" w:space="0" w:color="auto"/>
                <w:bottom w:val="none" w:sz="0" w:space="0" w:color="auto"/>
                <w:right w:val="none" w:sz="0" w:space="0" w:color="auto"/>
              </w:divBdr>
            </w:div>
          </w:divsChild>
        </w:div>
        <w:div w:id="1462721500">
          <w:marLeft w:val="0"/>
          <w:marRight w:val="0"/>
          <w:marTop w:val="0"/>
          <w:marBottom w:val="0"/>
          <w:divBdr>
            <w:top w:val="single" w:sz="6" w:space="0" w:color="95B3D7"/>
            <w:left w:val="none" w:sz="0" w:space="0" w:color="auto"/>
            <w:bottom w:val="single" w:sz="6" w:space="0" w:color="95B3D7"/>
            <w:right w:val="none" w:sz="0" w:space="0" w:color="auto"/>
          </w:divBdr>
          <w:divsChild>
            <w:div w:id="408307079">
              <w:marLeft w:val="0"/>
              <w:marRight w:val="0"/>
              <w:marTop w:val="240"/>
              <w:marBottom w:val="0"/>
              <w:divBdr>
                <w:top w:val="none" w:sz="0" w:space="0" w:color="auto"/>
                <w:left w:val="none" w:sz="0" w:space="0" w:color="auto"/>
                <w:bottom w:val="none" w:sz="0" w:space="0" w:color="auto"/>
                <w:right w:val="none" w:sz="0" w:space="0" w:color="auto"/>
              </w:divBdr>
            </w:div>
          </w:divsChild>
        </w:div>
        <w:div w:id="1565679470">
          <w:marLeft w:val="0"/>
          <w:marRight w:val="0"/>
          <w:marTop w:val="0"/>
          <w:marBottom w:val="0"/>
          <w:divBdr>
            <w:top w:val="single" w:sz="6" w:space="0" w:color="95B3D7"/>
            <w:left w:val="none" w:sz="0" w:space="0" w:color="auto"/>
            <w:bottom w:val="single" w:sz="6" w:space="0" w:color="95B3D7"/>
            <w:right w:val="none" w:sz="0" w:space="0" w:color="auto"/>
          </w:divBdr>
          <w:divsChild>
            <w:div w:id="418064749">
              <w:marLeft w:val="0"/>
              <w:marRight w:val="0"/>
              <w:marTop w:val="240"/>
              <w:marBottom w:val="0"/>
              <w:divBdr>
                <w:top w:val="none" w:sz="0" w:space="0" w:color="auto"/>
                <w:left w:val="none" w:sz="0" w:space="0" w:color="auto"/>
                <w:bottom w:val="none" w:sz="0" w:space="0" w:color="auto"/>
                <w:right w:val="none" w:sz="0" w:space="0" w:color="auto"/>
              </w:divBdr>
            </w:div>
          </w:divsChild>
        </w:div>
        <w:div w:id="2065256901">
          <w:marLeft w:val="0"/>
          <w:marRight w:val="0"/>
          <w:marTop w:val="0"/>
          <w:marBottom w:val="0"/>
          <w:divBdr>
            <w:top w:val="single" w:sz="6" w:space="0" w:color="95B3D7"/>
            <w:left w:val="none" w:sz="0" w:space="0" w:color="auto"/>
            <w:bottom w:val="single" w:sz="6" w:space="0" w:color="95B3D7"/>
            <w:right w:val="none" w:sz="0" w:space="0" w:color="auto"/>
          </w:divBdr>
          <w:divsChild>
            <w:div w:id="695077808">
              <w:marLeft w:val="0"/>
              <w:marRight w:val="0"/>
              <w:marTop w:val="240"/>
              <w:marBottom w:val="0"/>
              <w:divBdr>
                <w:top w:val="none" w:sz="0" w:space="0" w:color="auto"/>
                <w:left w:val="none" w:sz="0" w:space="0" w:color="auto"/>
                <w:bottom w:val="none" w:sz="0" w:space="0" w:color="auto"/>
                <w:right w:val="none" w:sz="0" w:space="0" w:color="auto"/>
              </w:divBdr>
            </w:div>
          </w:divsChild>
        </w:div>
        <w:div w:id="30687939">
          <w:marLeft w:val="0"/>
          <w:marRight w:val="0"/>
          <w:marTop w:val="0"/>
          <w:marBottom w:val="0"/>
          <w:divBdr>
            <w:top w:val="single" w:sz="6" w:space="0" w:color="95B3D7"/>
            <w:left w:val="none" w:sz="0" w:space="0" w:color="auto"/>
            <w:bottom w:val="single" w:sz="6" w:space="0" w:color="95B3D7"/>
            <w:right w:val="none" w:sz="0" w:space="0" w:color="auto"/>
          </w:divBdr>
          <w:divsChild>
            <w:div w:id="574163812">
              <w:marLeft w:val="0"/>
              <w:marRight w:val="0"/>
              <w:marTop w:val="240"/>
              <w:marBottom w:val="0"/>
              <w:divBdr>
                <w:top w:val="none" w:sz="0" w:space="0" w:color="auto"/>
                <w:left w:val="none" w:sz="0" w:space="0" w:color="auto"/>
                <w:bottom w:val="none" w:sz="0" w:space="0" w:color="auto"/>
                <w:right w:val="none" w:sz="0" w:space="0" w:color="auto"/>
              </w:divBdr>
            </w:div>
          </w:divsChild>
        </w:div>
        <w:div w:id="1251934653">
          <w:marLeft w:val="0"/>
          <w:marRight w:val="0"/>
          <w:marTop w:val="0"/>
          <w:marBottom w:val="0"/>
          <w:divBdr>
            <w:top w:val="single" w:sz="6" w:space="0" w:color="95B3D7"/>
            <w:left w:val="none" w:sz="0" w:space="0" w:color="auto"/>
            <w:bottom w:val="single" w:sz="6" w:space="0" w:color="95B3D7"/>
            <w:right w:val="none" w:sz="0" w:space="0" w:color="auto"/>
          </w:divBdr>
          <w:divsChild>
            <w:div w:id="1028724416">
              <w:marLeft w:val="0"/>
              <w:marRight w:val="0"/>
              <w:marTop w:val="240"/>
              <w:marBottom w:val="0"/>
              <w:divBdr>
                <w:top w:val="none" w:sz="0" w:space="0" w:color="auto"/>
                <w:left w:val="none" w:sz="0" w:space="0" w:color="auto"/>
                <w:bottom w:val="none" w:sz="0" w:space="0" w:color="auto"/>
                <w:right w:val="none" w:sz="0" w:space="0" w:color="auto"/>
              </w:divBdr>
            </w:div>
          </w:divsChild>
        </w:div>
        <w:div w:id="1736782759">
          <w:marLeft w:val="0"/>
          <w:marRight w:val="0"/>
          <w:marTop w:val="0"/>
          <w:marBottom w:val="0"/>
          <w:divBdr>
            <w:top w:val="single" w:sz="6" w:space="0" w:color="95B3D7"/>
            <w:left w:val="none" w:sz="0" w:space="0" w:color="auto"/>
            <w:bottom w:val="single" w:sz="6" w:space="0" w:color="95B3D7"/>
            <w:right w:val="none" w:sz="0" w:space="0" w:color="auto"/>
          </w:divBdr>
          <w:divsChild>
            <w:div w:id="789057933">
              <w:marLeft w:val="0"/>
              <w:marRight w:val="0"/>
              <w:marTop w:val="240"/>
              <w:marBottom w:val="0"/>
              <w:divBdr>
                <w:top w:val="none" w:sz="0" w:space="0" w:color="auto"/>
                <w:left w:val="none" w:sz="0" w:space="0" w:color="auto"/>
                <w:bottom w:val="none" w:sz="0" w:space="0" w:color="auto"/>
                <w:right w:val="none" w:sz="0" w:space="0" w:color="auto"/>
              </w:divBdr>
            </w:div>
          </w:divsChild>
        </w:div>
        <w:div w:id="1203832431">
          <w:marLeft w:val="0"/>
          <w:marRight w:val="0"/>
          <w:marTop w:val="0"/>
          <w:marBottom w:val="0"/>
          <w:divBdr>
            <w:top w:val="single" w:sz="6" w:space="0" w:color="95B3D7"/>
            <w:left w:val="none" w:sz="0" w:space="0" w:color="auto"/>
            <w:bottom w:val="single" w:sz="6" w:space="0" w:color="95B3D7"/>
            <w:right w:val="none" w:sz="0" w:space="0" w:color="auto"/>
          </w:divBdr>
          <w:divsChild>
            <w:div w:id="835993446">
              <w:marLeft w:val="0"/>
              <w:marRight w:val="0"/>
              <w:marTop w:val="240"/>
              <w:marBottom w:val="0"/>
              <w:divBdr>
                <w:top w:val="none" w:sz="0" w:space="0" w:color="auto"/>
                <w:left w:val="none" w:sz="0" w:space="0" w:color="auto"/>
                <w:bottom w:val="none" w:sz="0" w:space="0" w:color="auto"/>
                <w:right w:val="none" w:sz="0" w:space="0" w:color="auto"/>
              </w:divBdr>
            </w:div>
          </w:divsChild>
        </w:div>
        <w:div w:id="638655070">
          <w:marLeft w:val="0"/>
          <w:marRight w:val="0"/>
          <w:marTop w:val="0"/>
          <w:marBottom w:val="0"/>
          <w:divBdr>
            <w:top w:val="single" w:sz="6" w:space="0" w:color="95B3D7"/>
            <w:left w:val="none" w:sz="0" w:space="0" w:color="auto"/>
            <w:bottom w:val="single" w:sz="6" w:space="0" w:color="95B3D7"/>
            <w:right w:val="none" w:sz="0" w:space="0" w:color="auto"/>
          </w:divBdr>
          <w:divsChild>
            <w:div w:id="1637950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search/" TargetMode="External"/><Relationship Id="rId13" Type="http://schemas.openxmlformats.org/officeDocument/2006/relationships/hyperlink" Target="https://pubchem.ncbi.nlm.nih.gov/search/" TargetMode="External"/><Relationship Id="rId18" Type="http://schemas.openxmlformats.org/officeDocument/2006/relationships/hyperlink" Target="https://pubchem.ncbi.nlm.nih.gov/search/" TargetMode="External"/><Relationship Id="rId26" Type="http://schemas.openxmlformats.org/officeDocument/2006/relationships/hyperlink" Target="https://pubchem.ncbi.nlm.nih.gov/search/" TargetMode="External"/><Relationship Id="rId39" Type="http://schemas.openxmlformats.org/officeDocument/2006/relationships/hyperlink" Target="https://www.govinfo.gov/link/cpd/executiveorder/13526" TargetMode="External"/><Relationship Id="rId3" Type="http://schemas.openxmlformats.org/officeDocument/2006/relationships/webSettings" Target="webSettings.xml"/><Relationship Id="rId21" Type="http://schemas.openxmlformats.org/officeDocument/2006/relationships/hyperlink" Target="https://www.law.cornell.edu/cfr/text/21/part-312" TargetMode="External"/><Relationship Id="rId34" Type="http://schemas.openxmlformats.org/officeDocument/2006/relationships/hyperlink" Target="https://pubchem.ncbi.nlm.nih.gov/search/" TargetMode="External"/><Relationship Id="rId42" Type="http://schemas.openxmlformats.org/officeDocument/2006/relationships/hyperlink" Target="https://www.law.cornell.edu/cfr/text/22/125.4" TargetMode="External"/><Relationship Id="rId47" Type="http://schemas.openxmlformats.org/officeDocument/2006/relationships/theme" Target="theme/theme1.xml"/><Relationship Id="rId7" Type="http://schemas.openxmlformats.org/officeDocument/2006/relationships/hyperlink" Target="https://pubchem.ncbi.nlm.nih.gov/search/" TargetMode="External"/><Relationship Id="rId12" Type="http://schemas.openxmlformats.org/officeDocument/2006/relationships/hyperlink" Target="https://pubchem.ncbi.nlm.nih.gov/search/" TargetMode="External"/><Relationship Id="rId17" Type="http://schemas.openxmlformats.org/officeDocument/2006/relationships/hyperlink" Target="https://pubchem.ncbi.nlm.nih.gov/search/" TargetMode="External"/><Relationship Id="rId25" Type="http://schemas.openxmlformats.org/officeDocument/2006/relationships/hyperlink" Target="https://pubchem.ncbi.nlm.nih.gov/search/" TargetMode="External"/><Relationship Id="rId33" Type="http://schemas.openxmlformats.org/officeDocument/2006/relationships/hyperlink" Target="https://pubchem.ncbi.nlm.nih.gov/search/" TargetMode="External"/><Relationship Id="rId38" Type="http://schemas.openxmlformats.org/officeDocument/2006/relationships/hyperlink" Target="https://www.law.cornell.edu/cfr/text/22/120.4"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ubchem.ncbi.nlm.nih.gov/search/" TargetMode="External"/><Relationship Id="rId20" Type="http://schemas.openxmlformats.org/officeDocument/2006/relationships/hyperlink" Target="https://pubchem.ncbi.nlm.nih.gov/search/" TargetMode="External"/><Relationship Id="rId29" Type="http://schemas.openxmlformats.org/officeDocument/2006/relationships/hyperlink" Target="https://pubchem.ncbi.nlm.nih.gov/search/" TargetMode="External"/><Relationship Id="rId41" Type="http://schemas.openxmlformats.org/officeDocument/2006/relationships/hyperlink" Target="https://www.law.cornell.edu/cfr/text/22/120.9" TargetMode="External"/><Relationship Id="rId1" Type="http://schemas.openxmlformats.org/officeDocument/2006/relationships/styles" Target="styles.xml"/><Relationship Id="rId6" Type="http://schemas.openxmlformats.org/officeDocument/2006/relationships/hyperlink" Target="https://pubchem.ncbi.nlm.nih.gov/search/" TargetMode="External"/><Relationship Id="rId11" Type="http://schemas.openxmlformats.org/officeDocument/2006/relationships/hyperlink" Target="https://pubchem.ncbi.nlm.nih.gov/search/" TargetMode="External"/><Relationship Id="rId24" Type="http://schemas.openxmlformats.org/officeDocument/2006/relationships/hyperlink" Target="https://pubchem.ncbi.nlm.nih.gov/search/" TargetMode="External"/><Relationship Id="rId32" Type="http://schemas.openxmlformats.org/officeDocument/2006/relationships/hyperlink" Target="https://pubchem.ncbi.nlm.nih.gov/search/" TargetMode="External"/><Relationship Id="rId37" Type="http://schemas.openxmlformats.org/officeDocument/2006/relationships/hyperlink" Target="https://pubchem.ncbi.nlm.nih.gov/search/" TargetMode="External"/><Relationship Id="rId40" Type="http://schemas.openxmlformats.org/officeDocument/2006/relationships/hyperlink" Target="https://www.law.cornell.edu/cfr/text/22/120.10" TargetMode="External"/><Relationship Id="rId45" Type="http://schemas.openxmlformats.org/officeDocument/2006/relationships/hyperlink" Target="https://www.law.cornell.edu/cfr/text/22/123.1" TargetMode="External"/><Relationship Id="rId5" Type="http://schemas.openxmlformats.org/officeDocument/2006/relationships/hyperlink" Target="https://pubchem.ncbi.nlm.nih.gov/search/" TargetMode="External"/><Relationship Id="rId15" Type="http://schemas.openxmlformats.org/officeDocument/2006/relationships/hyperlink" Target="https://pubchem.ncbi.nlm.nih.gov/search/" TargetMode="External"/><Relationship Id="rId23" Type="http://schemas.openxmlformats.org/officeDocument/2006/relationships/hyperlink" Target="https://pubchem.ncbi.nlm.nih.gov/search/" TargetMode="External"/><Relationship Id="rId28" Type="http://schemas.openxmlformats.org/officeDocument/2006/relationships/hyperlink" Target="https://pubchem.ncbi.nlm.nih.gov/search/" TargetMode="External"/><Relationship Id="rId36" Type="http://schemas.openxmlformats.org/officeDocument/2006/relationships/hyperlink" Target="https://pubchem.ncbi.nlm.nih.gov/search/" TargetMode="External"/><Relationship Id="rId10" Type="http://schemas.openxmlformats.org/officeDocument/2006/relationships/hyperlink" Target="https://pubchem.ncbi.nlm.nih.gov/search/" TargetMode="External"/><Relationship Id="rId19" Type="http://schemas.openxmlformats.org/officeDocument/2006/relationships/hyperlink" Target="https://pubchem.ncbi.nlm.nih.gov/search/" TargetMode="External"/><Relationship Id="rId31" Type="http://schemas.openxmlformats.org/officeDocument/2006/relationships/hyperlink" Target="https://pubchem.ncbi.nlm.nih.gov/search/" TargetMode="External"/><Relationship Id="rId44" Type="http://schemas.openxmlformats.org/officeDocument/2006/relationships/hyperlink" Target="https://www.law.cornell.edu/cfr/text/22/120.42" TargetMode="External"/><Relationship Id="rId4" Type="http://schemas.openxmlformats.org/officeDocument/2006/relationships/hyperlink" Target="https://pubchem.ncbi.nlm.nih.gov/search/" TargetMode="External"/><Relationship Id="rId9" Type="http://schemas.openxmlformats.org/officeDocument/2006/relationships/hyperlink" Target="https://pubchem.ncbi.nlm.nih.gov/search/" TargetMode="External"/><Relationship Id="rId14" Type="http://schemas.openxmlformats.org/officeDocument/2006/relationships/hyperlink" Target="https://pubchem.ncbi.nlm.nih.gov/search/" TargetMode="External"/><Relationship Id="rId22" Type="http://schemas.openxmlformats.org/officeDocument/2006/relationships/hyperlink" Target="https://pubchem.ncbi.nlm.nih.gov/search/" TargetMode="External"/><Relationship Id="rId27" Type="http://schemas.openxmlformats.org/officeDocument/2006/relationships/hyperlink" Target="https://www.law.cornell.edu/cfr/text/15/part-710" TargetMode="External"/><Relationship Id="rId30" Type="http://schemas.openxmlformats.org/officeDocument/2006/relationships/hyperlink" Target="https://pubchem.ncbi.nlm.nih.gov/search/" TargetMode="External"/><Relationship Id="rId35" Type="http://schemas.openxmlformats.org/officeDocument/2006/relationships/hyperlink" Target="https://pubchem.ncbi.nlm.nih.gov/search/" TargetMode="External"/><Relationship Id="rId43" Type="http://schemas.openxmlformats.org/officeDocument/2006/relationships/hyperlink" Target="https://www.law.cornell.edu/cfr/text/22/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Cason, Monte</dc:creator>
  <cp:keywords/>
  <dc:description/>
  <cp:lastModifiedBy>Cason, Monte</cp:lastModifiedBy>
  <cp:revision>1</cp:revision>
  <dcterms:created xsi:type="dcterms:W3CDTF">2020-03-06T15:06:00Z</dcterms:created>
  <dcterms:modified xsi:type="dcterms:W3CDTF">2020-03-06T15:07:00Z</dcterms:modified>
</cp:coreProperties>
</file>