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9B" w:rsidRDefault="0006689B">
      <w:pPr>
        <w:pStyle w:val="Heading2"/>
        <w:jc w:val="center"/>
        <w:rPr>
          <w:b/>
          <w:bCs/>
          <w:sz w:val="24"/>
          <w:szCs w:val="24"/>
        </w:rPr>
      </w:pPr>
      <w:r>
        <w:rPr>
          <w:b/>
          <w:bCs/>
          <w:sz w:val="24"/>
          <w:szCs w:val="24"/>
        </w:rPr>
        <w:t>Guidelines for Surgery</w:t>
      </w:r>
      <w:r w:rsidR="00BB6BF6">
        <w:rPr>
          <w:b/>
          <w:bCs/>
          <w:sz w:val="24"/>
          <w:szCs w:val="24"/>
        </w:rPr>
        <w:t xml:space="preserve"> at UNT Health Science Center</w:t>
      </w:r>
    </w:p>
    <w:p w:rsidR="0006689B" w:rsidRDefault="0006689B">
      <w:pPr>
        <w:pStyle w:val="NormalWeb"/>
        <w:spacing w:before="0" w:beforeAutospacing="0" w:after="0" w:afterAutospacing="0"/>
        <w:rPr>
          <w:rFonts w:ascii="Arial" w:hAnsi="Arial" w:cs="Arial"/>
          <w:sz w:val="20"/>
          <w:szCs w:val="20"/>
        </w:rPr>
      </w:pPr>
    </w:p>
    <w:p w:rsidR="0006689B" w:rsidRDefault="0006689B">
      <w:pPr>
        <w:pStyle w:val="NormalWeb"/>
        <w:rPr>
          <w:rFonts w:ascii="Arial" w:hAnsi="Arial" w:cs="Arial"/>
          <w:sz w:val="20"/>
          <w:szCs w:val="20"/>
        </w:rPr>
      </w:pPr>
      <w:r>
        <w:rPr>
          <w:rFonts w:ascii="Arial" w:hAnsi="Arial" w:cs="Arial"/>
          <w:sz w:val="20"/>
          <w:szCs w:val="20"/>
        </w:rPr>
        <w:t>Surgery is classified in several ways:</w:t>
      </w:r>
    </w:p>
    <w:p w:rsidR="0051403D" w:rsidRDefault="0051403D" w:rsidP="00690B3F">
      <w:pPr>
        <w:pStyle w:val="NormalWeb"/>
        <w:numPr>
          <w:ilvl w:val="0"/>
          <w:numId w:val="11"/>
        </w:numPr>
        <w:jc w:val="both"/>
        <w:rPr>
          <w:rFonts w:ascii="Arial" w:hAnsi="Arial" w:cs="Arial"/>
          <w:sz w:val="20"/>
          <w:szCs w:val="20"/>
        </w:rPr>
      </w:pPr>
      <w:r w:rsidRPr="006F0C4C">
        <w:rPr>
          <w:rFonts w:ascii="Arial" w:hAnsi="Arial" w:cs="Arial"/>
          <w:sz w:val="20"/>
          <w:szCs w:val="20"/>
          <w:u w:val="single"/>
        </w:rPr>
        <w:t>Major surgery</w:t>
      </w:r>
      <w:r>
        <w:rPr>
          <w:rFonts w:ascii="Arial" w:hAnsi="Arial" w:cs="Arial"/>
          <w:sz w:val="20"/>
          <w:szCs w:val="20"/>
        </w:rPr>
        <w:t xml:space="preserve"> – surgery is considered major </w:t>
      </w:r>
      <w:r w:rsidR="0006689B">
        <w:rPr>
          <w:rFonts w:ascii="Arial" w:hAnsi="Arial" w:cs="Arial"/>
          <w:sz w:val="20"/>
          <w:szCs w:val="20"/>
        </w:rPr>
        <w:t>if it enters a body ca</w:t>
      </w:r>
      <w:r w:rsidR="009539A8">
        <w:rPr>
          <w:rFonts w:ascii="Arial" w:hAnsi="Arial" w:cs="Arial"/>
          <w:sz w:val="20"/>
          <w:szCs w:val="20"/>
        </w:rPr>
        <w:t>vity (thorax, abdomen, cranium</w:t>
      </w:r>
      <w:r w:rsidR="0006689B">
        <w:rPr>
          <w:rFonts w:ascii="Arial" w:hAnsi="Arial" w:cs="Arial"/>
          <w:sz w:val="20"/>
          <w:szCs w:val="20"/>
        </w:rPr>
        <w:t>), or has the potential for having significant complications.  Included would be orthopedic procedures and extensive cannulation procedures.  The use of aseptic technique is mandatory in these surgeries to minimize the possibility of post surgical infection</w:t>
      </w:r>
      <w:r w:rsidR="00EE7C35">
        <w:rPr>
          <w:rFonts w:ascii="Arial" w:hAnsi="Arial" w:cs="Arial"/>
          <w:sz w:val="20"/>
          <w:szCs w:val="20"/>
        </w:rPr>
        <w:t>,</w:t>
      </w:r>
      <w:r w:rsidR="0006689B">
        <w:rPr>
          <w:rFonts w:ascii="Arial" w:hAnsi="Arial" w:cs="Arial"/>
          <w:sz w:val="20"/>
          <w:szCs w:val="20"/>
        </w:rPr>
        <w:t xml:space="preserve"> i.e. sterile instruments, gloves, clothing as well as aseptic prep</w:t>
      </w:r>
      <w:r w:rsidR="00EE7C35">
        <w:rPr>
          <w:rFonts w:ascii="Arial" w:hAnsi="Arial" w:cs="Arial"/>
          <w:sz w:val="20"/>
          <w:szCs w:val="20"/>
        </w:rPr>
        <w:t xml:space="preserve">aration of the surgical site.  </w:t>
      </w:r>
      <w:r w:rsidR="0006689B">
        <w:rPr>
          <w:rFonts w:ascii="Arial" w:hAnsi="Arial" w:cs="Arial"/>
          <w:sz w:val="20"/>
          <w:szCs w:val="20"/>
        </w:rPr>
        <w:t>Major surgical procedures on rodents, hamsters, and guinea pigs must also be per</w:t>
      </w:r>
      <w:r w:rsidR="00EE7C35">
        <w:rPr>
          <w:rFonts w:ascii="Arial" w:hAnsi="Arial" w:cs="Arial"/>
          <w:sz w:val="20"/>
          <w:szCs w:val="20"/>
        </w:rPr>
        <w:t>formed using aseptic procedures.</w:t>
      </w:r>
    </w:p>
    <w:p w:rsidR="0051403D" w:rsidRDefault="00EE7C35" w:rsidP="00690B3F">
      <w:pPr>
        <w:pStyle w:val="NormalWeb"/>
        <w:numPr>
          <w:ilvl w:val="0"/>
          <w:numId w:val="11"/>
        </w:numPr>
        <w:jc w:val="both"/>
        <w:rPr>
          <w:rFonts w:ascii="Arial" w:hAnsi="Arial" w:cs="Arial"/>
          <w:sz w:val="20"/>
          <w:szCs w:val="20"/>
        </w:rPr>
      </w:pPr>
      <w:r w:rsidRPr="006F0C4C">
        <w:rPr>
          <w:rFonts w:ascii="Arial" w:hAnsi="Arial" w:cs="Arial"/>
          <w:sz w:val="20"/>
          <w:szCs w:val="20"/>
          <w:u w:val="single"/>
        </w:rPr>
        <w:t>Minor surgery</w:t>
      </w:r>
      <w:r w:rsidRPr="0051403D">
        <w:rPr>
          <w:rFonts w:ascii="Arial" w:hAnsi="Arial" w:cs="Arial"/>
          <w:sz w:val="20"/>
          <w:szCs w:val="20"/>
        </w:rPr>
        <w:t xml:space="preserve"> - </w:t>
      </w:r>
      <w:r w:rsidR="0006689B" w:rsidRPr="0051403D">
        <w:rPr>
          <w:rFonts w:ascii="Arial" w:hAnsi="Arial" w:cs="Arial"/>
          <w:sz w:val="20"/>
          <w:szCs w:val="20"/>
        </w:rPr>
        <w:t xml:space="preserve">Minor procedures include peripheral vessel cannulations and skin incisions. </w:t>
      </w:r>
    </w:p>
    <w:p w:rsidR="0006689B" w:rsidRDefault="0006689B" w:rsidP="00690B3F">
      <w:pPr>
        <w:pStyle w:val="NormalWeb"/>
        <w:numPr>
          <w:ilvl w:val="0"/>
          <w:numId w:val="11"/>
        </w:numPr>
        <w:jc w:val="both"/>
        <w:rPr>
          <w:rFonts w:ascii="Arial" w:hAnsi="Arial" w:cs="Arial"/>
          <w:sz w:val="20"/>
          <w:szCs w:val="20"/>
        </w:rPr>
      </w:pPr>
      <w:r w:rsidRPr="0051403D">
        <w:rPr>
          <w:rFonts w:ascii="Arial" w:hAnsi="Arial" w:cs="Arial"/>
          <w:sz w:val="20"/>
          <w:szCs w:val="20"/>
        </w:rPr>
        <w:t>Surgery is also classified as</w:t>
      </w:r>
      <w:r w:rsidRPr="002479D0">
        <w:rPr>
          <w:rFonts w:ascii="Arial" w:hAnsi="Arial" w:cs="Arial"/>
          <w:sz w:val="20"/>
          <w:szCs w:val="20"/>
        </w:rPr>
        <w:t xml:space="preserve"> </w:t>
      </w:r>
      <w:r w:rsidRPr="006F0C4C">
        <w:rPr>
          <w:rFonts w:ascii="Arial" w:hAnsi="Arial" w:cs="Arial"/>
          <w:sz w:val="20"/>
          <w:szCs w:val="20"/>
          <w:u w:val="single"/>
        </w:rPr>
        <w:t>survival</w:t>
      </w:r>
      <w:r w:rsidRPr="0051403D">
        <w:rPr>
          <w:rFonts w:ascii="Arial" w:hAnsi="Arial" w:cs="Arial"/>
          <w:sz w:val="20"/>
          <w:szCs w:val="20"/>
        </w:rPr>
        <w:t xml:space="preserve"> vs. </w:t>
      </w:r>
      <w:r w:rsidRPr="006F0C4C">
        <w:rPr>
          <w:rFonts w:ascii="Arial" w:hAnsi="Arial" w:cs="Arial"/>
          <w:sz w:val="20"/>
          <w:szCs w:val="20"/>
          <w:u w:val="single"/>
        </w:rPr>
        <w:t>non</w:t>
      </w:r>
      <w:r w:rsidR="00EE7C35" w:rsidRPr="006F0C4C">
        <w:rPr>
          <w:rFonts w:ascii="Arial" w:hAnsi="Arial" w:cs="Arial"/>
          <w:sz w:val="20"/>
          <w:szCs w:val="20"/>
          <w:u w:val="single"/>
        </w:rPr>
        <w:t>-</w:t>
      </w:r>
      <w:r w:rsidRPr="006F0C4C">
        <w:rPr>
          <w:rFonts w:ascii="Arial" w:hAnsi="Arial" w:cs="Arial"/>
          <w:sz w:val="20"/>
          <w:szCs w:val="20"/>
          <w:u w:val="single"/>
        </w:rPr>
        <w:t>survival</w:t>
      </w:r>
      <w:r w:rsidRPr="0051403D">
        <w:rPr>
          <w:rFonts w:ascii="Arial" w:hAnsi="Arial" w:cs="Arial"/>
          <w:sz w:val="20"/>
          <w:szCs w:val="20"/>
        </w:rPr>
        <w:t>.  An individual animal should only undergo one major recovery surgical procedures unless approved by the IACUC.</w:t>
      </w:r>
    </w:p>
    <w:p w:rsidR="0051403D" w:rsidRPr="00BA0780" w:rsidRDefault="0051403D" w:rsidP="00690B3F">
      <w:pPr>
        <w:pStyle w:val="NormalWeb"/>
        <w:spacing w:before="0" w:beforeAutospacing="0" w:after="0" w:afterAutospacing="0"/>
        <w:jc w:val="both"/>
        <w:rPr>
          <w:rFonts w:ascii="Arial" w:hAnsi="Arial" w:cs="Arial"/>
          <w:b/>
          <w:sz w:val="20"/>
          <w:szCs w:val="20"/>
          <w:u w:val="single"/>
        </w:rPr>
      </w:pPr>
      <w:r w:rsidRPr="00BA0780">
        <w:rPr>
          <w:rFonts w:ascii="Arial" w:hAnsi="Arial" w:cs="Arial"/>
          <w:b/>
          <w:sz w:val="20"/>
          <w:szCs w:val="20"/>
          <w:u w:val="single"/>
        </w:rPr>
        <w:t>Legal Requirements</w:t>
      </w:r>
    </w:p>
    <w:p w:rsidR="0051403D" w:rsidRDefault="0051403D" w:rsidP="00690B3F">
      <w:pPr>
        <w:pStyle w:val="NormalWeb"/>
        <w:spacing w:before="0" w:beforeAutospacing="0" w:after="0" w:afterAutospacing="0"/>
        <w:jc w:val="both"/>
        <w:rPr>
          <w:rFonts w:ascii="Arial" w:hAnsi="Arial" w:cs="Arial"/>
          <w:sz w:val="20"/>
          <w:szCs w:val="20"/>
        </w:rPr>
      </w:pPr>
    </w:p>
    <w:p w:rsidR="0051403D" w:rsidRPr="001F7BF2" w:rsidRDefault="0051403D" w:rsidP="00690B3F">
      <w:pPr>
        <w:pStyle w:val="NormalWeb"/>
        <w:numPr>
          <w:ilvl w:val="0"/>
          <w:numId w:val="12"/>
        </w:numPr>
        <w:spacing w:before="0" w:beforeAutospacing="0" w:after="0" w:afterAutospacing="0"/>
        <w:jc w:val="both"/>
        <w:rPr>
          <w:rFonts w:ascii="Arial" w:hAnsi="Arial" w:cs="Arial"/>
          <w:b/>
          <w:sz w:val="20"/>
          <w:szCs w:val="20"/>
        </w:rPr>
      </w:pPr>
      <w:r w:rsidRPr="001F7BF2">
        <w:rPr>
          <w:rFonts w:ascii="Arial" w:hAnsi="Arial" w:cs="Arial"/>
          <w:b/>
          <w:sz w:val="20"/>
          <w:szCs w:val="20"/>
        </w:rPr>
        <w:t>Surgery must be performed or directly supervised by trained, experienced personnel.</w:t>
      </w:r>
    </w:p>
    <w:p w:rsidR="0051403D" w:rsidRDefault="0051403D" w:rsidP="00690B3F">
      <w:pPr>
        <w:pStyle w:val="NormalWeb"/>
        <w:numPr>
          <w:ilvl w:val="0"/>
          <w:numId w:val="12"/>
        </w:numPr>
        <w:spacing w:before="0" w:beforeAutospacing="0" w:after="0" w:afterAutospacing="0"/>
        <w:jc w:val="both"/>
        <w:rPr>
          <w:rFonts w:ascii="Arial" w:hAnsi="Arial" w:cs="Arial"/>
          <w:sz w:val="20"/>
          <w:szCs w:val="20"/>
        </w:rPr>
      </w:pPr>
      <w:r>
        <w:rPr>
          <w:rFonts w:ascii="Arial" w:hAnsi="Arial" w:cs="Arial"/>
          <w:sz w:val="20"/>
          <w:szCs w:val="20"/>
        </w:rPr>
        <w:t>Procedures that will cause more than momentary or slight pain or distress must be performed with appropriate sedatives, analgesics, and/or anesthetics unless withholding such agents is justified for scientific reasons and is approved by the IACUC.</w:t>
      </w:r>
    </w:p>
    <w:p w:rsidR="0051403D" w:rsidRPr="0051403D" w:rsidRDefault="0051403D" w:rsidP="00690B3F">
      <w:pPr>
        <w:pStyle w:val="NormalWeb"/>
        <w:spacing w:before="0" w:beforeAutospacing="0" w:after="0" w:afterAutospacing="0"/>
        <w:ind w:left="720"/>
        <w:jc w:val="both"/>
        <w:rPr>
          <w:rFonts w:ascii="Arial" w:hAnsi="Arial" w:cs="Arial"/>
          <w:sz w:val="20"/>
          <w:szCs w:val="20"/>
        </w:rPr>
      </w:pPr>
    </w:p>
    <w:p w:rsidR="0006689B" w:rsidRDefault="0006689B" w:rsidP="00690B3F">
      <w:pPr>
        <w:pStyle w:val="Heading2"/>
        <w:jc w:val="both"/>
        <w:rPr>
          <w:sz w:val="20"/>
          <w:szCs w:val="20"/>
        </w:rPr>
      </w:pPr>
    </w:p>
    <w:p w:rsidR="0006689B" w:rsidRDefault="006F0C4C" w:rsidP="00690B3F">
      <w:pPr>
        <w:pStyle w:val="Heading2"/>
        <w:jc w:val="both"/>
        <w:rPr>
          <w:b/>
          <w:bCs/>
          <w:sz w:val="20"/>
          <w:szCs w:val="20"/>
        </w:rPr>
      </w:pPr>
      <w:r>
        <w:rPr>
          <w:b/>
          <w:bCs/>
          <w:sz w:val="20"/>
          <w:szCs w:val="20"/>
        </w:rPr>
        <w:t>Surgical F</w:t>
      </w:r>
      <w:r w:rsidR="0006689B">
        <w:rPr>
          <w:b/>
          <w:bCs/>
          <w:sz w:val="20"/>
          <w:szCs w:val="20"/>
        </w:rPr>
        <w:t xml:space="preserve">acilities </w:t>
      </w:r>
    </w:p>
    <w:p w:rsidR="00934553" w:rsidRPr="00934553" w:rsidRDefault="00934553" w:rsidP="00690B3F">
      <w:pPr>
        <w:jc w:val="both"/>
      </w:pPr>
    </w:p>
    <w:p w:rsidR="0006689B" w:rsidRDefault="0006689B" w:rsidP="00690B3F">
      <w:pPr>
        <w:numPr>
          <w:ilvl w:val="0"/>
          <w:numId w:val="14"/>
        </w:numPr>
        <w:jc w:val="both"/>
        <w:rPr>
          <w:rFonts w:ascii="Arial" w:hAnsi="Arial" w:cs="Arial"/>
          <w:sz w:val="20"/>
          <w:szCs w:val="20"/>
        </w:rPr>
      </w:pPr>
      <w:r>
        <w:rPr>
          <w:rFonts w:ascii="Arial" w:hAnsi="Arial" w:cs="Arial"/>
          <w:sz w:val="20"/>
          <w:szCs w:val="20"/>
        </w:rPr>
        <w:t xml:space="preserve">Non-survival surgery, minor surgery or rodent/non-mammal surgery may be performed in an </w:t>
      </w:r>
      <w:r>
        <w:rPr>
          <w:rFonts w:ascii="Arial" w:hAnsi="Arial" w:cs="Arial"/>
          <w:sz w:val="20"/>
          <w:szCs w:val="20"/>
          <w:u w:val="single"/>
        </w:rPr>
        <w:t>approved lab</w:t>
      </w:r>
      <w:r>
        <w:rPr>
          <w:rFonts w:ascii="Arial" w:hAnsi="Arial" w:cs="Arial"/>
          <w:sz w:val="20"/>
          <w:szCs w:val="20"/>
        </w:rPr>
        <w:t>.  The IACUC will review and approve all surgical areas.</w:t>
      </w:r>
    </w:p>
    <w:p w:rsidR="00934553" w:rsidRDefault="00934553" w:rsidP="00690B3F">
      <w:pPr>
        <w:numPr>
          <w:ilvl w:val="0"/>
          <w:numId w:val="14"/>
        </w:numPr>
        <w:jc w:val="both"/>
        <w:rPr>
          <w:rFonts w:ascii="Arial" w:hAnsi="Arial" w:cs="Arial"/>
          <w:sz w:val="20"/>
          <w:szCs w:val="20"/>
        </w:rPr>
      </w:pPr>
      <w:r>
        <w:rPr>
          <w:rFonts w:ascii="Arial" w:hAnsi="Arial" w:cs="Arial"/>
          <w:sz w:val="20"/>
          <w:szCs w:val="20"/>
        </w:rPr>
        <w:t>The surgical table must be constructed of a material that can be washed with soap and water and then disinfected with an appropriate agent or that can be heat sterilized.</w:t>
      </w:r>
    </w:p>
    <w:p w:rsidR="006F0C4C" w:rsidRDefault="006F0C4C" w:rsidP="00690B3F">
      <w:pPr>
        <w:numPr>
          <w:ilvl w:val="0"/>
          <w:numId w:val="14"/>
        </w:numPr>
        <w:jc w:val="both"/>
        <w:rPr>
          <w:rFonts w:ascii="Arial" w:hAnsi="Arial" w:cs="Arial"/>
          <w:sz w:val="20"/>
          <w:szCs w:val="20"/>
        </w:rPr>
      </w:pPr>
      <w:r>
        <w:rPr>
          <w:rFonts w:ascii="Arial" w:hAnsi="Arial" w:cs="Arial"/>
          <w:sz w:val="20"/>
          <w:szCs w:val="20"/>
        </w:rPr>
        <w:t>Do not eat or drink in the lab area.</w:t>
      </w:r>
    </w:p>
    <w:p w:rsidR="00EE7C35" w:rsidRDefault="0006689B" w:rsidP="00690B3F">
      <w:pPr>
        <w:pStyle w:val="BodyTextIndent"/>
        <w:numPr>
          <w:ilvl w:val="0"/>
          <w:numId w:val="14"/>
        </w:numPr>
        <w:rPr>
          <w:color w:val="auto"/>
        </w:rPr>
      </w:pPr>
      <w:r>
        <w:t xml:space="preserve">The </w:t>
      </w:r>
      <w:r w:rsidR="00C97416">
        <w:t xml:space="preserve">DLAM </w:t>
      </w:r>
      <w:r w:rsidR="00B4150C">
        <w:t>Surgery Suites is</w:t>
      </w:r>
      <w:r>
        <w:t xml:space="preserve"> to be used for major survival surgery in large animals (rabbits, dogs, pigs).  The suites are designed and maintained in such a way that they help prevent the development of post-procedural infections.  In the </w:t>
      </w:r>
      <w:r w:rsidR="00C97416">
        <w:t>DLAM facility there are rooms</w:t>
      </w:r>
      <w:r>
        <w:t xml:space="preserve"> dedicated for rodent procedures and can be used for rodent surgery.</w:t>
      </w:r>
      <w:r w:rsidR="00EE7C35" w:rsidRPr="00EE7C35">
        <w:rPr>
          <w:color w:val="auto"/>
        </w:rPr>
        <w:t xml:space="preserve"> </w:t>
      </w:r>
    </w:p>
    <w:p w:rsidR="00EE7C35" w:rsidRDefault="00B4150C" w:rsidP="00690B3F">
      <w:pPr>
        <w:pStyle w:val="BodyTextIndent"/>
        <w:numPr>
          <w:ilvl w:val="0"/>
          <w:numId w:val="14"/>
        </w:numPr>
        <w:rPr>
          <w:color w:val="auto"/>
        </w:rPr>
      </w:pPr>
      <w:r>
        <w:rPr>
          <w:color w:val="auto"/>
        </w:rPr>
        <w:t>The surgical suite is</w:t>
      </w:r>
      <w:r w:rsidR="00EE7C35">
        <w:rPr>
          <w:color w:val="auto"/>
        </w:rPr>
        <w:t xml:space="preserve"> located in the basement of the Research and Education building in room numbers 013 A, B, C, and D.  These rooms, including the rodent procedure room, should be reserved at least two weeks in advance.  Investigators </w:t>
      </w:r>
      <w:r w:rsidR="00241514">
        <w:rPr>
          <w:color w:val="auto"/>
        </w:rPr>
        <w:t>should contact Tito Nelson (x059</w:t>
      </w:r>
      <w:r w:rsidR="00EE7C35">
        <w:rPr>
          <w:color w:val="auto"/>
        </w:rPr>
        <w:t xml:space="preserve">0 or </w:t>
      </w:r>
      <w:hyperlink r:id="rId7" w:history="1">
        <w:r w:rsidR="001F7BF2" w:rsidRPr="00971AB8">
          <w:rPr>
            <w:rStyle w:val="Hyperlink"/>
          </w:rPr>
          <w:t>Tito.Nelson@unthsc.edu</w:t>
        </w:r>
      </w:hyperlink>
      <w:r w:rsidR="00F210C4">
        <w:rPr>
          <w:color w:val="auto"/>
        </w:rPr>
        <w:t>) or fill out the form “</w:t>
      </w:r>
      <w:r w:rsidR="00F210C4" w:rsidRPr="006F0C4C">
        <w:rPr>
          <w:i/>
          <w:color w:val="auto"/>
        </w:rPr>
        <w:t>Surgery/Procedure Room Scheduling Request Form</w:t>
      </w:r>
      <w:r w:rsidR="00F210C4">
        <w:rPr>
          <w:color w:val="auto"/>
        </w:rPr>
        <w:t>” from DLAM’s webs</w:t>
      </w:r>
      <w:r w:rsidR="00094AAD">
        <w:rPr>
          <w:color w:val="auto"/>
        </w:rPr>
        <w:t>ite (Intranet; Departments; Lab Animal Medicine;</w:t>
      </w:r>
      <w:r w:rsidR="00F210C4">
        <w:rPr>
          <w:color w:val="auto"/>
        </w:rPr>
        <w:t xml:space="preserve"> Forms/Records) when </w:t>
      </w:r>
      <w:r w:rsidR="00094AAD">
        <w:rPr>
          <w:color w:val="auto"/>
        </w:rPr>
        <w:t>requesting the surgical suite,</w:t>
      </w:r>
      <w:r w:rsidR="00F210C4">
        <w:rPr>
          <w:color w:val="auto"/>
        </w:rPr>
        <w:t xml:space="preserve"> assistance for surgery</w:t>
      </w:r>
      <w:r w:rsidR="00094AAD">
        <w:rPr>
          <w:color w:val="auto"/>
        </w:rPr>
        <w:t xml:space="preserve"> or any need</w:t>
      </w:r>
      <w:r w:rsidR="00BE3BF6">
        <w:rPr>
          <w:color w:val="auto"/>
        </w:rPr>
        <w:t>ed equipment (anesthesia machine</w:t>
      </w:r>
      <w:r w:rsidR="00094AAD">
        <w:rPr>
          <w:color w:val="auto"/>
        </w:rPr>
        <w:t>)</w:t>
      </w:r>
      <w:r w:rsidR="00EE7C35">
        <w:rPr>
          <w:color w:val="auto"/>
        </w:rPr>
        <w:t>; a sign in sheet is posted on the rodent procedure area.</w:t>
      </w:r>
      <w:r w:rsidR="00690B3F">
        <w:rPr>
          <w:color w:val="auto"/>
        </w:rPr>
        <w:t xml:space="preserve">  Email the Animal Health </w:t>
      </w:r>
      <w:r w:rsidR="00095939">
        <w:rPr>
          <w:color w:val="auto"/>
        </w:rPr>
        <w:t>Technician;</w:t>
      </w:r>
      <w:r w:rsidR="00690B3F">
        <w:rPr>
          <w:color w:val="auto"/>
        </w:rPr>
        <w:t xml:space="preserve"> she will confirm your time.</w:t>
      </w:r>
    </w:p>
    <w:p w:rsidR="00217E98" w:rsidRDefault="00217E98" w:rsidP="00690B3F">
      <w:pPr>
        <w:numPr>
          <w:ilvl w:val="0"/>
          <w:numId w:val="14"/>
        </w:numPr>
        <w:spacing w:before="100" w:beforeAutospacing="1" w:after="100" w:afterAutospacing="1"/>
        <w:ind w:right="720"/>
        <w:jc w:val="both"/>
        <w:rPr>
          <w:rFonts w:ascii="Arial" w:hAnsi="Arial" w:cs="Arial"/>
          <w:sz w:val="20"/>
          <w:szCs w:val="20"/>
        </w:rPr>
      </w:pPr>
      <w:r>
        <w:rPr>
          <w:rFonts w:ascii="Arial" w:hAnsi="Arial" w:cs="Arial"/>
          <w:sz w:val="20"/>
          <w:szCs w:val="20"/>
          <w:u w:val="single"/>
        </w:rPr>
        <w:t>Minimizing traffic flow and conversation in the operating room</w:t>
      </w:r>
      <w:r>
        <w:rPr>
          <w:rFonts w:ascii="Arial" w:hAnsi="Arial" w:cs="Arial"/>
          <w:sz w:val="20"/>
          <w:szCs w:val="20"/>
        </w:rPr>
        <w:t xml:space="preserve"> significantly reduces the risk of contamination of the surgical site. </w:t>
      </w:r>
    </w:p>
    <w:p w:rsidR="006F0C4C" w:rsidRPr="006F0C4C" w:rsidRDefault="006F0C4C" w:rsidP="00690B3F">
      <w:pPr>
        <w:spacing w:before="100" w:beforeAutospacing="1" w:after="100" w:afterAutospacing="1"/>
        <w:ind w:right="720"/>
        <w:jc w:val="both"/>
        <w:rPr>
          <w:rFonts w:ascii="Arial" w:hAnsi="Arial" w:cs="Arial"/>
          <w:b/>
          <w:sz w:val="20"/>
          <w:szCs w:val="20"/>
          <w:u w:val="single"/>
        </w:rPr>
      </w:pPr>
      <w:r w:rsidRPr="006F0C4C">
        <w:rPr>
          <w:rFonts w:ascii="Arial" w:hAnsi="Arial" w:cs="Arial"/>
          <w:b/>
          <w:sz w:val="20"/>
          <w:szCs w:val="20"/>
          <w:u w:val="single"/>
        </w:rPr>
        <w:t>Surgical Equipment/Assistance</w:t>
      </w:r>
    </w:p>
    <w:p w:rsidR="006F0C4C" w:rsidRDefault="006F0C4C" w:rsidP="00690B3F">
      <w:pPr>
        <w:numPr>
          <w:ilvl w:val="0"/>
          <w:numId w:val="21"/>
        </w:numPr>
        <w:spacing w:before="100" w:beforeAutospacing="1" w:after="100" w:afterAutospacing="1"/>
        <w:ind w:left="677"/>
        <w:jc w:val="both"/>
        <w:rPr>
          <w:rFonts w:ascii="Arial" w:hAnsi="Arial" w:cs="Arial"/>
          <w:sz w:val="20"/>
          <w:szCs w:val="20"/>
        </w:rPr>
      </w:pPr>
      <w:r>
        <w:rPr>
          <w:rFonts w:ascii="Arial" w:hAnsi="Arial" w:cs="Arial"/>
          <w:sz w:val="20"/>
          <w:szCs w:val="20"/>
        </w:rPr>
        <w:t>Portable anesthesia machines are available for use by contacting the Animal Health Technician, Tito</w:t>
      </w:r>
      <w:r w:rsidRPr="006F0C4C">
        <w:rPr>
          <w:rFonts w:ascii="Arial" w:hAnsi="Arial" w:cs="Arial"/>
          <w:sz w:val="20"/>
          <w:szCs w:val="20"/>
        </w:rPr>
        <w:t>.  They can be reserved by using the form found online “</w:t>
      </w:r>
      <w:r w:rsidRPr="006F0C4C">
        <w:rPr>
          <w:rFonts w:ascii="Arial" w:hAnsi="Arial" w:cs="Arial"/>
          <w:i/>
          <w:sz w:val="20"/>
          <w:szCs w:val="20"/>
        </w:rPr>
        <w:t>Surgery/Procedure Room Scheduling Request Form.”</w:t>
      </w:r>
    </w:p>
    <w:p w:rsidR="00934553" w:rsidRPr="00B36D0E" w:rsidRDefault="006F0C4C" w:rsidP="00690B3F">
      <w:pPr>
        <w:numPr>
          <w:ilvl w:val="0"/>
          <w:numId w:val="21"/>
        </w:numPr>
        <w:spacing w:before="100" w:beforeAutospacing="1" w:after="100" w:afterAutospacing="1"/>
        <w:jc w:val="both"/>
        <w:rPr>
          <w:rFonts w:ascii="Arial" w:hAnsi="Arial" w:cs="Arial"/>
          <w:sz w:val="20"/>
          <w:szCs w:val="20"/>
        </w:rPr>
      </w:pPr>
      <w:r>
        <w:rPr>
          <w:rFonts w:ascii="Arial" w:hAnsi="Arial" w:cs="Arial"/>
          <w:sz w:val="20"/>
          <w:szCs w:val="20"/>
        </w:rPr>
        <w:t>This form can also be used to request assistance for surgical procedures.</w:t>
      </w:r>
    </w:p>
    <w:p w:rsidR="00934553" w:rsidRPr="00934553" w:rsidRDefault="00934553" w:rsidP="00690B3F">
      <w:pPr>
        <w:pStyle w:val="BodyTextIndent"/>
        <w:rPr>
          <w:b/>
          <w:color w:val="auto"/>
          <w:u w:val="single"/>
        </w:rPr>
      </w:pPr>
      <w:r w:rsidRPr="00934553">
        <w:rPr>
          <w:b/>
          <w:color w:val="auto"/>
          <w:u w:val="single"/>
        </w:rPr>
        <w:t>Surgical instruments</w:t>
      </w:r>
    </w:p>
    <w:p w:rsidR="00934553" w:rsidRDefault="00934553" w:rsidP="00690B3F">
      <w:pPr>
        <w:pStyle w:val="BodyTextIndent"/>
        <w:rPr>
          <w:color w:val="auto"/>
        </w:rPr>
      </w:pPr>
    </w:p>
    <w:p w:rsidR="00934553" w:rsidRDefault="00934553" w:rsidP="00690B3F">
      <w:pPr>
        <w:pStyle w:val="BodyTextIndent"/>
        <w:numPr>
          <w:ilvl w:val="0"/>
          <w:numId w:val="15"/>
        </w:numPr>
        <w:rPr>
          <w:color w:val="auto"/>
        </w:rPr>
      </w:pPr>
      <w:r>
        <w:rPr>
          <w:color w:val="auto"/>
        </w:rPr>
        <w:t>Surgical instruments must be sterile.  Heat sterilization is ideal.  Agents such as chlorine dioxide or gluteraldehydes can be used for cold sterilization.</w:t>
      </w:r>
    </w:p>
    <w:p w:rsidR="00934553" w:rsidRPr="00934553" w:rsidRDefault="00934553" w:rsidP="00690B3F">
      <w:pPr>
        <w:pStyle w:val="BodyTextIndent"/>
        <w:numPr>
          <w:ilvl w:val="0"/>
          <w:numId w:val="15"/>
        </w:numPr>
        <w:rPr>
          <w:color w:val="auto"/>
        </w:rPr>
      </w:pPr>
      <w:r>
        <w:rPr>
          <w:color w:val="auto"/>
        </w:rPr>
        <w:t xml:space="preserve">For surgeries on multiple rodents, instruments may be sterilized with cold sterilants or a bead sterilizer between each animal.  All blood must be removed before placing the instruments in a bead sterilizer.  It is </w:t>
      </w:r>
      <w:r>
        <w:rPr>
          <w:color w:val="auto"/>
        </w:rPr>
        <w:lastRenderedPageBreak/>
        <w:t>generally accepted that no more than ten rodents will be used per pre-sterilized instrument pack.  Any exception to this guideline should be specified in the protocol with justification.</w:t>
      </w:r>
    </w:p>
    <w:p w:rsidR="0006689B" w:rsidRDefault="0006689B" w:rsidP="00690B3F">
      <w:pPr>
        <w:pStyle w:val="Heading3"/>
        <w:jc w:val="both"/>
        <w:rPr>
          <w:b/>
          <w:bCs/>
          <w:sz w:val="20"/>
          <w:szCs w:val="20"/>
        </w:rPr>
      </w:pPr>
      <w:r>
        <w:rPr>
          <w:b/>
          <w:bCs/>
          <w:sz w:val="20"/>
          <w:szCs w:val="20"/>
        </w:rPr>
        <w:t>Preparation of the surgeon and personnel involved in the surgery</w:t>
      </w:r>
    </w:p>
    <w:p w:rsidR="0006689B" w:rsidRDefault="0006689B" w:rsidP="00690B3F">
      <w:pPr>
        <w:numPr>
          <w:ilvl w:val="0"/>
          <w:numId w:val="7"/>
        </w:numPr>
        <w:spacing w:before="100" w:beforeAutospacing="1" w:after="100" w:afterAutospacing="1"/>
        <w:jc w:val="both"/>
        <w:rPr>
          <w:rFonts w:ascii="Arial" w:hAnsi="Arial" w:cs="Arial"/>
          <w:sz w:val="20"/>
          <w:szCs w:val="20"/>
        </w:rPr>
      </w:pPr>
      <w:r>
        <w:rPr>
          <w:rFonts w:ascii="Arial" w:hAnsi="Arial" w:cs="Arial"/>
          <w:sz w:val="20"/>
          <w:szCs w:val="20"/>
          <w:u w:val="single"/>
        </w:rPr>
        <w:t>Sterile gloves</w:t>
      </w:r>
      <w:r>
        <w:rPr>
          <w:rFonts w:ascii="Arial" w:hAnsi="Arial" w:cs="Arial"/>
          <w:sz w:val="20"/>
          <w:szCs w:val="20"/>
        </w:rPr>
        <w:t xml:space="preserve"> should be used for </w:t>
      </w:r>
      <w:r>
        <w:rPr>
          <w:rFonts w:ascii="Arial" w:hAnsi="Arial" w:cs="Arial"/>
          <w:sz w:val="20"/>
          <w:szCs w:val="20"/>
          <w:u w:val="single"/>
        </w:rPr>
        <w:t>all procedures</w:t>
      </w:r>
      <w:r>
        <w:rPr>
          <w:rFonts w:ascii="Arial" w:hAnsi="Arial" w:cs="Arial"/>
          <w:sz w:val="20"/>
          <w:szCs w:val="20"/>
        </w:rPr>
        <w:t xml:space="preserve">.  Examination gloves are not sterile.  Large animal surgeries should be performed with a new pair of gloves for each patient. </w:t>
      </w:r>
    </w:p>
    <w:p w:rsidR="0006689B" w:rsidRDefault="0006689B" w:rsidP="00690B3F">
      <w:pPr>
        <w:numPr>
          <w:ilvl w:val="0"/>
          <w:numId w:val="7"/>
        </w:numPr>
        <w:spacing w:before="100" w:beforeAutospacing="1" w:after="100" w:afterAutospacing="1"/>
        <w:jc w:val="both"/>
        <w:rPr>
          <w:rFonts w:ascii="Arial" w:hAnsi="Arial" w:cs="Arial"/>
          <w:sz w:val="20"/>
          <w:szCs w:val="20"/>
        </w:rPr>
      </w:pPr>
      <w:r>
        <w:rPr>
          <w:rFonts w:ascii="Arial" w:hAnsi="Arial" w:cs="Arial"/>
          <w:sz w:val="20"/>
          <w:szCs w:val="20"/>
        </w:rPr>
        <w:t xml:space="preserve">The surgeon's </w:t>
      </w:r>
      <w:r>
        <w:rPr>
          <w:rFonts w:ascii="Arial" w:hAnsi="Arial" w:cs="Arial"/>
          <w:sz w:val="20"/>
          <w:szCs w:val="20"/>
          <w:u w:val="single"/>
        </w:rPr>
        <w:t>hands and arms should be scrubbed</w:t>
      </w:r>
      <w:r>
        <w:rPr>
          <w:rFonts w:ascii="Arial" w:hAnsi="Arial" w:cs="Arial"/>
          <w:sz w:val="20"/>
          <w:szCs w:val="20"/>
        </w:rPr>
        <w:t xml:space="preserve"> for 3 minutes with a disinfectant such as povidone iodine or chlorhexidine, rinsed with water and dried prior to gloving for any large animal survival surgery.  As much as 30% of the time gloves become perforated during surgery, exposing the animal's tissues directly to the surgeon's skin. </w:t>
      </w:r>
    </w:p>
    <w:p w:rsidR="0006689B" w:rsidRDefault="0006689B" w:rsidP="00690B3F">
      <w:pPr>
        <w:numPr>
          <w:ilvl w:val="0"/>
          <w:numId w:val="7"/>
        </w:numPr>
        <w:spacing w:before="100" w:beforeAutospacing="1" w:after="100" w:afterAutospacing="1"/>
        <w:jc w:val="both"/>
        <w:rPr>
          <w:rFonts w:ascii="Arial" w:hAnsi="Arial" w:cs="Arial"/>
          <w:sz w:val="20"/>
          <w:szCs w:val="20"/>
        </w:rPr>
      </w:pPr>
      <w:r>
        <w:rPr>
          <w:rFonts w:ascii="Arial" w:hAnsi="Arial" w:cs="Arial"/>
          <w:sz w:val="20"/>
          <w:szCs w:val="20"/>
        </w:rPr>
        <w:t xml:space="preserve">A </w:t>
      </w:r>
      <w:r>
        <w:rPr>
          <w:rFonts w:ascii="Arial" w:hAnsi="Arial" w:cs="Arial"/>
          <w:sz w:val="20"/>
          <w:szCs w:val="20"/>
          <w:u w:val="single"/>
        </w:rPr>
        <w:t>cap, facemask, shoe covers and sterile gown</w:t>
      </w:r>
      <w:r>
        <w:rPr>
          <w:rFonts w:ascii="Arial" w:hAnsi="Arial" w:cs="Arial"/>
          <w:sz w:val="20"/>
          <w:szCs w:val="20"/>
        </w:rPr>
        <w:t xml:space="preserve"> must be worn for all large animal major survival surgeries. </w:t>
      </w:r>
    </w:p>
    <w:p w:rsidR="0006689B" w:rsidRDefault="0006689B" w:rsidP="00690B3F">
      <w:pPr>
        <w:numPr>
          <w:ilvl w:val="0"/>
          <w:numId w:val="7"/>
        </w:numPr>
        <w:spacing w:before="100" w:beforeAutospacing="1" w:after="100" w:afterAutospacing="1"/>
        <w:jc w:val="both"/>
        <w:rPr>
          <w:rFonts w:ascii="Arial" w:hAnsi="Arial" w:cs="Arial"/>
          <w:sz w:val="20"/>
          <w:szCs w:val="20"/>
        </w:rPr>
      </w:pPr>
      <w:r>
        <w:rPr>
          <w:rFonts w:ascii="Arial" w:hAnsi="Arial" w:cs="Arial"/>
          <w:sz w:val="20"/>
          <w:szCs w:val="20"/>
        </w:rPr>
        <w:t xml:space="preserve">A </w:t>
      </w:r>
      <w:r>
        <w:rPr>
          <w:rFonts w:ascii="Arial" w:hAnsi="Arial" w:cs="Arial"/>
          <w:sz w:val="20"/>
          <w:szCs w:val="20"/>
          <w:u w:val="single"/>
        </w:rPr>
        <w:t>clean lab coat</w:t>
      </w:r>
      <w:r>
        <w:rPr>
          <w:rFonts w:ascii="Arial" w:hAnsi="Arial" w:cs="Arial"/>
          <w:sz w:val="20"/>
          <w:szCs w:val="20"/>
        </w:rPr>
        <w:t xml:space="preserve"> is recommended when performing rodent surgeries.  A hair cover and facemask will reduce the risk of gross contamination of the surgical site. </w:t>
      </w:r>
    </w:p>
    <w:p w:rsidR="002D589B" w:rsidRPr="002D589B" w:rsidRDefault="002D589B" w:rsidP="00690B3F">
      <w:pPr>
        <w:ind w:left="720"/>
        <w:jc w:val="both"/>
        <w:rPr>
          <w:rFonts w:ascii="Arial" w:hAnsi="Arial" w:cs="Arial"/>
          <w:b/>
          <w:bCs/>
          <w:sz w:val="20"/>
          <w:szCs w:val="20"/>
          <w:u w:val="single"/>
        </w:rPr>
      </w:pPr>
    </w:p>
    <w:p w:rsidR="002D589B" w:rsidRDefault="002D589B" w:rsidP="00690B3F">
      <w:pPr>
        <w:jc w:val="both"/>
        <w:rPr>
          <w:rFonts w:ascii="Arial" w:hAnsi="Arial" w:cs="Arial"/>
          <w:b/>
          <w:bCs/>
          <w:sz w:val="20"/>
          <w:szCs w:val="20"/>
          <w:u w:val="single"/>
        </w:rPr>
      </w:pPr>
      <w:r>
        <w:rPr>
          <w:rFonts w:ascii="Arial" w:hAnsi="Arial" w:cs="Arial"/>
          <w:b/>
          <w:bCs/>
          <w:sz w:val="20"/>
          <w:szCs w:val="20"/>
          <w:u w:val="single"/>
        </w:rPr>
        <w:t>Pre-Operative Prep Room</w:t>
      </w:r>
      <w:r w:rsidR="00BB6BF6">
        <w:rPr>
          <w:rFonts w:ascii="Arial" w:hAnsi="Arial" w:cs="Arial"/>
          <w:b/>
          <w:bCs/>
          <w:sz w:val="20"/>
          <w:szCs w:val="20"/>
          <w:u w:val="single"/>
        </w:rPr>
        <w:t>/Areas</w:t>
      </w:r>
    </w:p>
    <w:p w:rsidR="002D589B" w:rsidRDefault="002D589B" w:rsidP="00690B3F">
      <w:pPr>
        <w:jc w:val="both"/>
        <w:rPr>
          <w:rFonts w:ascii="Arial" w:hAnsi="Arial" w:cs="Arial"/>
          <w:b/>
          <w:bCs/>
          <w:sz w:val="20"/>
          <w:szCs w:val="20"/>
          <w:u w:val="single"/>
        </w:rPr>
      </w:pPr>
    </w:p>
    <w:p w:rsidR="002D589B" w:rsidRDefault="002D589B" w:rsidP="00690B3F">
      <w:pPr>
        <w:numPr>
          <w:ilvl w:val="0"/>
          <w:numId w:val="18"/>
        </w:numPr>
        <w:jc w:val="both"/>
        <w:rPr>
          <w:rFonts w:ascii="Arial" w:hAnsi="Arial" w:cs="Arial"/>
          <w:sz w:val="20"/>
          <w:szCs w:val="20"/>
        </w:rPr>
      </w:pPr>
      <w:r>
        <w:rPr>
          <w:rFonts w:ascii="Arial" w:hAnsi="Arial" w:cs="Arial"/>
          <w:sz w:val="20"/>
          <w:szCs w:val="20"/>
        </w:rPr>
        <w:t>The</w:t>
      </w:r>
      <w:r>
        <w:rPr>
          <w:rFonts w:ascii="Arial" w:hAnsi="Arial" w:cs="Arial"/>
          <w:b/>
          <w:bCs/>
          <w:sz w:val="20"/>
          <w:szCs w:val="20"/>
        </w:rPr>
        <w:t xml:space="preserve"> prep room, </w:t>
      </w:r>
      <w:r>
        <w:rPr>
          <w:rFonts w:ascii="Arial" w:hAnsi="Arial" w:cs="Arial"/>
          <w:sz w:val="20"/>
          <w:szCs w:val="20"/>
        </w:rPr>
        <w:t xml:space="preserve">room 013E, is located in the surgery suite.  This is where pre-operative procedures such as intubation, IV catheter placement, and surgical site clipping should take place. </w:t>
      </w:r>
      <w:r>
        <w:rPr>
          <w:rFonts w:ascii="Arial" w:hAnsi="Arial" w:cs="Arial"/>
          <w:sz w:val="20"/>
          <w:szCs w:val="20"/>
          <w:u w:val="single"/>
        </w:rPr>
        <w:t>Responsibility for pre-operative procedures can vary based on investigator experience</w:t>
      </w:r>
      <w:r>
        <w:rPr>
          <w:rFonts w:ascii="Arial" w:hAnsi="Arial" w:cs="Arial"/>
          <w:sz w:val="20"/>
          <w:szCs w:val="20"/>
        </w:rPr>
        <w:t xml:space="preserve">. </w:t>
      </w:r>
      <w:r>
        <w:rPr>
          <w:rFonts w:ascii="Arial" w:hAnsi="Arial" w:cs="Arial"/>
          <w:sz w:val="20"/>
          <w:szCs w:val="20"/>
          <w:u w:val="single"/>
        </w:rPr>
        <w:t>If the investigator is inexperienced, DLAM personnel will be assigned to manage the pre-operative procedures.</w:t>
      </w:r>
      <w:r>
        <w:rPr>
          <w:rFonts w:ascii="Arial" w:hAnsi="Arial" w:cs="Arial"/>
          <w:sz w:val="20"/>
          <w:szCs w:val="20"/>
        </w:rPr>
        <w:t xml:space="preserve">  One animal can be brought to the prep room (1 prep table) at a time and subsequently to the surgical suite. </w:t>
      </w:r>
    </w:p>
    <w:p w:rsidR="00BB6BF6" w:rsidRDefault="00BB6BF6" w:rsidP="00690B3F">
      <w:pPr>
        <w:numPr>
          <w:ilvl w:val="0"/>
          <w:numId w:val="18"/>
        </w:numPr>
        <w:jc w:val="both"/>
        <w:rPr>
          <w:rFonts w:ascii="Arial" w:hAnsi="Arial" w:cs="Arial"/>
          <w:sz w:val="20"/>
          <w:szCs w:val="20"/>
        </w:rPr>
      </w:pPr>
      <w:r>
        <w:rPr>
          <w:rFonts w:ascii="Arial" w:hAnsi="Arial" w:cs="Arial"/>
          <w:sz w:val="20"/>
          <w:szCs w:val="20"/>
        </w:rPr>
        <w:t>A prep area for rodent/non-mammal survival surgery should be separate from the surgery area.</w:t>
      </w:r>
    </w:p>
    <w:p w:rsidR="002271F3" w:rsidRDefault="002271F3" w:rsidP="00690B3F">
      <w:pPr>
        <w:jc w:val="both"/>
        <w:rPr>
          <w:rFonts w:ascii="Arial" w:hAnsi="Arial" w:cs="Arial"/>
          <w:sz w:val="20"/>
          <w:szCs w:val="20"/>
        </w:rPr>
      </w:pPr>
    </w:p>
    <w:p w:rsidR="002271F3" w:rsidRDefault="002271F3" w:rsidP="00B36D0E">
      <w:pPr>
        <w:ind w:right="720"/>
        <w:jc w:val="both"/>
        <w:rPr>
          <w:rFonts w:ascii="Arial" w:hAnsi="Arial" w:cs="Arial"/>
          <w:b/>
          <w:sz w:val="20"/>
          <w:szCs w:val="20"/>
          <w:u w:val="single"/>
        </w:rPr>
      </w:pPr>
      <w:r w:rsidRPr="00126F6B">
        <w:rPr>
          <w:rFonts w:ascii="Arial" w:hAnsi="Arial" w:cs="Arial"/>
          <w:b/>
          <w:sz w:val="20"/>
          <w:szCs w:val="20"/>
          <w:u w:val="single"/>
        </w:rPr>
        <w:t>Anesthesia and Analgesia</w:t>
      </w:r>
    </w:p>
    <w:p w:rsidR="002271F3" w:rsidRDefault="002271F3" w:rsidP="00274DA3">
      <w:pPr>
        <w:numPr>
          <w:ilvl w:val="0"/>
          <w:numId w:val="7"/>
        </w:numPr>
        <w:spacing w:before="100" w:beforeAutospacing="1" w:after="100" w:afterAutospacing="1"/>
        <w:jc w:val="both"/>
        <w:rPr>
          <w:rFonts w:ascii="Arial" w:hAnsi="Arial" w:cs="Arial"/>
          <w:sz w:val="20"/>
          <w:szCs w:val="20"/>
        </w:rPr>
      </w:pPr>
      <w:r>
        <w:rPr>
          <w:rFonts w:ascii="Arial" w:hAnsi="Arial" w:cs="Arial"/>
          <w:sz w:val="20"/>
          <w:szCs w:val="20"/>
        </w:rPr>
        <w:t xml:space="preserve">Expired medical materials such as drugs, fluids and sutures may not be used on any research animal that is to recover from an anesthetic procedure. Expired medical materials can only be used for non-survival procedures. </w:t>
      </w:r>
    </w:p>
    <w:p w:rsidR="002271F3" w:rsidRDefault="002271F3" w:rsidP="00274DA3">
      <w:pPr>
        <w:numPr>
          <w:ilvl w:val="0"/>
          <w:numId w:val="7"/>
        </w:numPr>
        <w:spacing w:before="100" w:beforeAutospacing="1" w:after="100" w:afterAutospacing="1"/>
        <w:jc w:val="both"/>
        <w:rPr>
          <w:rFonts w:ascii="Arial" w:hAnsi="Arial" w:cs="Arial"/>
          <w:sz w:val="20"/>
          <w:szCs w:val="20"/>
        </w:rPr>
      </w:pPr>
      <w:r w:rsidRPr="007E3FEA">
        <w:rPr>
          <w:rFonts w:ascii="Arial" w:hAnsi="Arial" w:cs="Arial"/>
          <w:sz w:val="20"/>
          <w:szCs w:val="20"/>
        </w:rPr>
        <w:t>Use anesthetic that is appropriate for the species you are wor</w:t>
      </w:r>
      <w:r w:rsidR="007E3FEA">
        <w:rPr>
          <w:rFonts w:ascii="Arial" w:hAnsi="Arial" w:cs="Arial"/>
          <w:sz w:val="20"/>
          <w:szCs w:val="20"/>
        </w:rPr>
        <w:t>king with.  Follow directions for</w:t>
      </w:r>
      <w:r w:rsidRPr="007E3FEA">
        <w:rPr>
          <w:rFonts w:ascii="Arial" w:hAnsi="Arial" w:cs="Arial"/>
          <w:sz w:val="20"/>
          <w:szCs w:val="20"/>
        </w:rPr>
        <w:t xml:space="preserve"> use</w:t>
      </w:r>
      <w:r w:rsidR="007E3FEA">
        <w:rPr>
          <w:rFonts w:ascii="Arial" w:hAnsi="Arial" w:cs="Arial"/>
          <w:sz w:val="20"/>
          <w:szCs w:val="20"/>
        </w:rPr>
        <w:t xml:space="preserve">.  </w:t>
      </w:r>
      <w:r w:rsidRPr="007E3FEA">
        <w:rPr>
          <w:rFonts w:ascii="Arial" w:hAnsi="Arial" w:cs="Arial"/>
          <w:sz w:val="20"/>
          <w:szCs w:val="20"/>
        </w:rPr>
        <w:t>Use anesthetic that has been approved in your protocol.</w:t>
      </w:r>
    </w:p>
    <w:p w:rsidR="00690B3F" w:rsidRPr="007E3FEA" w:rsidRDefault="00690B3F" w:rsidP="00274DA3">
      <w:pPr>
        <w:numPr>
          <w:ilvl w:val="0"/>
          <w:numId w:val="7"/>
        </w:numPr>
        <w:spacing w:before="100" w:beforeAutospacing="1" w:after="100" w:afterAutospacing="1"/>
        <w:jc w:val="both"/>
        <w:rPr>
          <w:rFonts w:ascii="Arial" w:hAnsi="Arial" w:cs="Arial"/>
          <w:sz w:val="20"/>
          <w:szCs w:val="20"/>
        </w:rPr>
      </w:pPr>
      <w:r>
        <w:rPr>
          <w:rFonts w:ascii="Arial" w:hAnsi="Arial" w:cs="Arial"/>
          <w:sz w:val="20"/>
          <w:szCs w:val="20"/>
        </w:rPr>
        <w:t>Anesthetics and analgesics must be pharmaceutical grade (not chemical grade) to be used in animals.</w:t>
      </w:r>
    </w:p>
    <w:p w:rsidR="007E3FEA" w:rsidRPr="001F7BF2" w:rsidRDefault="002271F3" w:rsidP="001F7BF2">
      <w:pPr>
        <w:numPr>
          <w:ilvl w:val="0"/>
          <w:numId w:val="7"/>
        </w:numPr>
        <w:spacing w:before="100" w:beforeAutospacing="1" w:after="100" w:afterAutospacing="1"/>
        <w:jc w:val="both"/>
        <w:rPr>
          <w:rFonts w:ascii="Arial" w:hAnsi="Arial" w:cs="Arial"/>
          <w:b/>
          <w:sz w:val="20"/>
          <w:szCs w:val="20"/>
          <w:u w:val="single"/>
        </w:rPr>
      </w:pPr>
      <w:r w:rsidRPr="007E3FEA">
        <w:rPr>
          <w:rFonts w:ascii="Arial" w:hAnsi="Arial" w:cs="Arial"/>
          <w:sz w:val="20"/>
          <w:szCs w:val="20"/>
        </w:rPr>
        <w:t xml:space="preserve">Provide analgesics post-operatively according to your protocol.   </w:t>
      </w:r>
    </w:p>
    <w:p w:rsidR="00BA0780" w:rsidRPr="007E3FEA" w:rsidRDefault="00BA0780" w:rsidP="00690B3F">
      <w:pPr>
        <w:spacing w:before="100" w:beforeAutospacing="1" w:after="100" w:afterAutospacing="1"/>
        <w:ind w:left="360" w:right="720"/>
        <w:jc w:val="both"/>
        <w:rPr>
          <w:rFonts w:ascii="Arial" w:hAnsi="Arial" w:cs="Arial"/>
          <w:b/>
          <w:sz w:val="20"/>
          <w:szCs w:val="20"/>
          <w:u w:val="single"/>
        </w:rPr>
      </w:pPr>
      <w:r w:rsidRPr="007E3FEA">
        <w:rPr>
          <w:rFonts w:ascii="Arial" w:hAnsi="Arial" w:cs="Arial"/>
          <w:b/>
          <w:sz w:val="20"/>
          <w:szCs w:val="20"/>
          <w:u w:val="single"/>
        </w:rPr>
        <w:t>Preparation of the animal for surgery</w:t>
      </w:r>
    </w:p>
    <w:p w:rsidR="00BA0780" w:rsidRDefault="00BA0780" w:rsidP="00274DA3">
      <w:pPr>
        <w:numPr>
          <w:ilvl w:val="0"/>
          <w:numId w:val="13"/>
        </w:numPr>
        <w:spacing w:before="100" w:beforeAutospacing="1" w:after="100" w:afterAutospacing="1"/>
        <w:jc w:val="both"/>
        <w:rPr>
          <w:rFonts w:ascii="Arial" w:hAnsi="Arial" w:cs="Arial"/>
          <w:sz w:val="20"/>
          <w:szCs w:val="20"/>
        </w:rPr>
      </w:pPr>
      <w:r>
        <w:rPr>
          <w:rFonts w:ascii="Arial" w:hAnsi="Arial" w:cs="Arial"/>
          <w:sz w:val="20"/>
          <w:szCs w:val="20"/>
        </w:rPr>
        <w:t xml:space="preserve">Hair should be clipped from the surgical site.  </w:t>
      </w:r>
    </w:p>
    <w:p w:rsidR="00BA0780" w:rsidRDefault="00BA0780" w:rsidP="00274DA3">
      <w:pPr>
        <w:numPr>
          <w:ilvl w:val="0"/>
          <w:numId w:val="13"/>
        </w:numPr>
        <w:spacing w:before="100" w:beforeAutospacing="1" w:after="100" w:afterAutospacing="1"/>
        <w:jc w:val="both"/>
        <w:rPr>
          <w:rFonts w:ascii="Arial" w:hAnsi="Arial" w:cs="Arial"/>
          <w:sz w:val="20"/>
          <w:szCs w:val="20"/>
        </w:rPr>
      </w:pPr>
      <w:r>
        <w:rPr>
          <w:rFonts w:ascii="Arial" w:hAnsi="Arial" w:cs="Arial"/>
          <w:sz w:val="20"/>
          <w:szCs w:val="20"/>
        </w:rPr>
        <w:t xml:space="preserve">The operative site should be thoroughly cleaned with a skin disinfectant to remove surface bacteria.  </w:t>
      </w:r>
      <w:r w:rsidR="00F210C4">
        <w:rPr>
          <w:rFonts w:ascii="Arial" w:hAnsi="Arial" w:cs="Arial"/>
          <w:sz w:val="20"/>
          <w:szCs w:val="20"/>
        </w:rPr>
        <w:t xml:space="preserve">The area cleaned with 3 alternating scrubs of Betadine and 70% alcohol.  The cleaning should be done in a circular motion.  Never go back to the center with the same applicator.  </w:t>
      </w:r>
    </w:p>
    <w:p w:rsidR="00BA0780" w:rsidRDefault="00BA0780" w:rsidP="00274DA3">
      <w:pPr>
        <w:numPr>
          <w:ilvl w:val="0"/>
          <w:numId w:val="13"/>
        </w:numPr>
        <w:spacing w:before="100" w:beforeAutospacing="1" w:after="100" w:afterAutospacing="1"/>
        <w:jc w:val="both"/>
        <w:rPr>
          <w:rFonts w:ascii="Arial" w:hAnsi="Arial" w:cs="Arial"/>
          <w:sz w:val="20"/>
          <w:szCs w:val="20"/>
        </w:rPr>
      </w:pPr>
      <w:r>
        <w:rPr>
          <w:rFonts w:ascii="Arial" w:hAnsi="Arial" w:cs="Arial"/>
          <w:sz w:val="20"/>
          <w:szCs w:val="20"/>
        </w:rPr>
        <w:t xml:space="preserve">The anesthetized animal should be secured with an appropriate method to prevent contamination of the surgical site.  </w:t>
      </w:r>
    </w:p>
    <w:p w:rsidR="00BA0780" w:rsidRDefault="00BA0780" w:rsidP="00274DA3">
      <w:pPr>
        <w:numPr>
          <w:ilvl w:val="0"/>
          <w:numId w:val="13"/>
        </w:numPr>
        <w:spacing w:before="100" w:beforeAutospacing="1" w:after="100" w:afterAutospacing="1"/>
        <w:jc w:val="both"/>
        <w:rPr>
          <w:rFonts w:ascii="Arial" w:hAnsi="Arial" w:cs="Arial"/>
          <w:sz w:val="20"/>
          <w:szCs w:val="20"/>
        </w:rPr>
      </w:pPr>
      <w:r>
        <w:rPr>
          <w:rFonts w:ascii="Arial" w:hAnsi="Arial" w:cs="Arial"/>
          <w:sz w:val="20"/>
          <w:szCs w:val="20"/>
        </w:rPr>
        <w:t>The animal should be positioned with the head and neck fully extended to ensure a patent airway, and an endotracheal tube should be inserted when possible.</w:t>
      </w:r>
    </w:p>
    <w:p w:rsidR="001F7BF2" w:rsidRPr="00B36D0E" w:rsidRDefault="00BA0780" w:rsidP="00B36D0E">
      <w:pPr>
        <w:numPr>
          <w:ilvl w:val="0"/>
          <w:numId w:val="13"/>
        </w:numPr>
        <w:spacing w:before="100" w:beforeAutospacing="1" w:after="100" w:afterAutospacing="1"/>
        <w:jc w:val="both"/>
        <w:rPr>
          <w:rFonts w:ascii="Arial" w:hAnsi="Arial" w:cs="Arial"/>
          <w:sz w:val="20"/>
          <w:szCs w:val="20"/>
        </w:rPr>
      </w:pPr>
      <w:r>
        <w:rPr>
          <w:rFonts w:ascii="Arial" w:hAnsi="Arial" w:cs="Arial"/>
          <w:sz w:val="20"/>
          <w:szCs w:val="20"/>
        </w:rPr>
        <w:t>Surgical drapes should be used to cover the animal’s body to prevent contamination of the operative site.  When a drape is used in surgery on rodents and rabbits, the drape must be small enough to permit visualization of the animal’s respiratory movements and peripheral perfusion to avoid anesthetic accidents.</w:t>
      </w:r>
    </w:p>
    <w:p w:rsidR="002D589B" w:rsidRPr="00B4150C" w:rsidRDefault="002D589B" w:rsidP="00690B3F">
      <w:pPr>
        <w:spacing w:before="100" w:beforeAutospacing="1" w:after="100" w:afterAutospacing="1"/>
        <w:ind w:right="720"/>
        <w:jc w:val="both"/>
        <w:rPr>
          <w:rFonts w:ascii="Arial" w:hAnsi="Arial" w:cs="Arial"/>
          <w:b/>
          <w:sz w:val="20"/>
          <w:szCs w:val="20"/>
          <w:u w:val="single"/>
        </w:rPr>
      </w:pPr>
      <w:r w:rsidRPr="00B4150C">
        <w:rPr>
          <w:rFonts w:ascii="Arial" w:hAnsi="Arial" w:cs="Arial"/>
          <w:b/>
          <w:sz w:val="20"/>
          <w:szCs w:val="20"/>
          <w:u w:val="single"/>
        </w:rPr>
        <w:t>Sutures</w:t>
      </w:r>
    </w:p>
    <w:p w:rsidR="00F210C4" w:rsidRDefault="002D589B" w:rsidP="00274DA3">
      <w:pPr>
        <w:numPr>
          <w:ilvl w:val="0"/>
          <w:numId w:val="19"/>
        </w:numPr>
        <w:spacing w:before="100" w:beforeAutospacing="1" w:after="100" w:afterAutospacing="1"/>
        <w:jc w:val="both"/>
        <w:rPr>
          <w:rFonts w:ascii="Arial" w:hAnsi="Arial" w:cs="Arial"/>
          <w:sz w:val="20"/>
          <w:szCs w:val="20"/>
        </w:rPr>
      </w:pPr>
      <w:r>
        <w:rPr>
          <w:rFonts w:ascii="Arial" w:hAnsi="Arial" w:cs="Arial"/>
          <w:sz w:val="20"/>
          <w:szCs w:val="20"/>
        </w:rPr>
        <w:t xml:space="preserve">The abdominal or thoracic body wall should generally be closed with absorbable sutures (i.e. Nylon, Prolene, </w:t>
      </w:r>
      <w:r w:rsidR="00B4150C">
        <w:rPr>
          <w:rFonts w:ascii="Arial" w:hAnsi="Arial" w:cs="Arial"/>
          <w:sz w:val="20"/>
          <w:szCs w:val="20"/>
        </w:rPr>
        <w:t>and Dacron</w:t>
      </w:r>
      <w:r>
        <w:rPr>
          <w:rFonts w:ascii="Arial" w:hAnsi="Arial" w:cs="Arial"/>
          <w:sz w:val="20"/>
          <w:szCs w:val="20"/>
        </w:rPr>
        <w:t xml:space="preserve">) in a simple, interrupted pattern.  </w:t>
      </w:r>
    </w:p>
    <w:p w:rsidR="002D589B" w:rsidRDefault="002D589B" w:rsidP="00274DA3">
      <w:pPr>
        <w:numPr>
          <w:ilvl w:val="0"/>
          <w:numId w:val="19"/>
        </w:numPr>
        <w:spacing w:before="100" w:beforeAutospacing="1" w:after="100" w:afterAutospacing="1"/>
        <w:jc w:val="both"/>
        <w:rPr>
          <w:rFonts w:ascii="Arial" w:hAnsi="Arial" w:cs="Arial"/>
          <w:sz w:val="20"/>
          <w:szCs w:val="20"/>
        </w:rPr>
      </w:pPr>
      <w:r>
        <w:rPr>
          <w:rFonts w:ascii="Arial" w:hAnsi="Arial" w:cs="Arial"/>
          <w:sz w:val="20"/>
          <w:szCs w:val="20"/>
        </w:rPr>
        <w:t>Silk is not considered to be a good choice for suturing because it has capillary action and causes inflammation.</w:t>
      </w:r>
    </w:p>
    <w:p w:rsidR="00EE7C35" w:rsidRPr="001F7BF2" w:rsidRDefault="00F210C4" w:rsidP="00690B3F">
      <w:pPr>
        <w:numPr>
          <w:ilvl w:val="0"/>
          <w:numId w:val="19"/>
        </w:numPr>
        <w:spacing w:before="100" w:beforeAutospacing="1" w:after="100" w:afterAutospacing="1"/>
        <w:jc w:val="both"/>
        <w:rPr>
          <w:rFonts w:ascii="Arial" w:hAnsi="Arial" w:cs="Arial"/>
          <w:sz w:val="20"/>
          <w:szCs w:val="20"/>
        </w:rPr>
      </w:pPr>
      <w:r>
        <w:rPr>
          <w:rFonts w:ascii="Arial" w:hAnsi="Arial" w:cs="Arial"/>
          <w:sz w:val="20"/>
          <w:szCs w:val="20"/>
        </w:rPr>
        <w:t>The skin should be closed with non-absorbable sutures or wound clips.</w:t>
      </w:r>
    </w:p>
    <w:p w:rsidR="00EE7C35" w:rsidRDefault="009539A8" w:rsidP="00690B3F">
      <w:pPr>
        <w:pStyle w:val="Heading2"/>
        <w:jc w:val="both"/>
        <w:rPr>
          <w:b/>
          <w:bCs/>
          <w:sz w:val="20"/>
          <w:szCs w:val="20"/>
        </w:rPr>
      </w:pPr>
      <w:r>
        <w:rPr>
          <w:b/>
          <w:bCs/>
          <w:sz w:val="20"/>
          <w:szCs w:val="20"/>
        </w:rPr>
        <w:lastRenderedPageBreak/>
        <w:t>Post-</w:t>
      </w:r>
      <w:r w:rsidR="00EE7C35">
        <w:rPr>
          <w:b/>
          <w:bCs/>
          <w:sz w:val="20"/>
          <w:szCs w:val="20"/>
        </w:rPr>
        <w:t>surgical observation</w:t>
      </w:r>
      <w:r w:rsidR="00B902EB">
        <w:rPr>
          <w:b/>
          <w:bCs/>
          <w:sz w:val="20"/>
          <w:szCs w:val="20"/>
        </w:rPr>
        <w:t>s</w:t>
      </w:r>
    </w:p>
    <w:p w:rsidR="002D589B" w:rsidRPr="002D589B" w:rsidRDefault="002D589B" w:rsidP="00690B3F">
      <w:pPr>
        <w:jc w:val="both"/>
      </w:pPr>
    </w:p>
    <w:p w:rsidR="00B902EB" w:rsidRDefault="00EE7C35" w:rsidP="00690B3F">
      <w:pPr>
        <w:pStyle w:val="BodyTextIndent"/>
        <w:numPr>
          <w:ilvl w:val="0"/>
          <w:numId w:val="22"/>
        </w:numPr>
      </w:pPr>
      <w:r>
        <w:t xml:space="preserve">According to </w:t>
      </w:r>
      <w:r>
        <w:rPr>
          <w:i/>
        </w:rPr>
        <w:t>T</w:t>
      </w:r>
      <w:r w:rsidRPr="00EE7C35">
        <w:rPr>
          <w:i/>
        </w:rPr>
        <w:t>he Guide</w:t>
      </w:r>
      <w:r>
        <w:t>, appropriate facilities and equipment should be available for post surgical care.</w:t>
      </w:r>
      <w:r w:rsidR="006F0C4C">
        <w:t xml:space="preserve">  Animals recovering in your lab must be provided an additional</w:t>
      </w:r>
      <w:r w:rsidR="00B902EB">
        <w:t xml:space="preserve"> heat source: a heated water circulating pad, a heating pad or a heat lamp. </w:t>
      </w:r>
      <w:r>
        <w:t xml:space="preserve"> </w:t>
      </w:r>
      <w:r w:rsidR="00B902EB">
        <w:t>If the animals are in the lab, th</w:t>
      </w:r>
      <w:r w:rsidR="00BE3BF6">
        <w:t>e cages should be covered in case</w:t>
      </w:r>
      <w:r w:rsidR="00B902EB">
        <w:t xml:space="preserve"> a non-animal worker enters the lab.</w:t>
      </w:r>
    </w:p>
    <w:p w:rsidR="00B902EB" w:rsidRDefault="00EE7C35" w:rsidP="00690B3F">
      <w:pPr>
        <w:pStyle w:val="BodyTextIndent"/>
        <w:numPr>
          <w:ilvl w:val="0"/>
          <w:numId w:val="22"/>
        </w:numPr>
      </w:pPr>
      <w:r>
        <w:t xml:space="preserve">An important component of post-surgical care is observation of the animal and intervention as required during recovery from anesthesia and surgery.  Adequate care (the responsibility of the PI) requires close monitoring during the acute postoperative period.  All animals should be observed continuously until they are conscious (to an alert and responsive state).  Monitoring is critical for identifying immediate complications such as hemorrhage, dehiscence of surgical incisions, pain, etc. </w:t>
      </w:r>
      <w:r w:rsidR="00B902EB">
        <w:t>Never leave the animals unattended.</w:t>
      </w:r>
    </w:p>
    <w:p w:rsidR="00B902EB" w:rsidRDefault="00EE7C35" w:rsidP="00690B3F">
      <w:pPr>
        <w:pStyle w:val="BodyTextIndent"/>
        <w:numPr>
          <w:ilvl w:val="0"/>
          <w:numId w:val="22"/>
        </w:numPr>
      </w:pPr>
      <w:r>
        <w:t>The immediate postoperative periods should also be used to assess comfort and identify those animals requiring postoperative analgesics</w:t>
      </w:r>
      <w:r w:rsidR="00690B3F">
        <w:t xml:space="preserve"> (provide analgesics for 48 hrs post-surgery)</w:t>
      </w:r>
      <w:r w:rsidR="00C2429F">
        <w:t xml:space="preserve"> or supplemental fluids</w:t>
      </w:r>
      <w:r>
        <w:t>.  At minimum</w:t>
      </w:r>
      <w:r w:rsidR="00690B3F">
        <w:t>,</w:t>
      </w:r>
      <w:r>
        <w:t xml:space="preserve"> animals should be monitored at least every 30 minutes until the animal is conscious.  </w:t>
      </w:r>
    </w:p>
    <w:p w:rsidR="00EE7C35" w:rsidRDefault="00EE7C35" w:rsidP="00690B3F">
      <w:pPr>
        <w:pStyle w:val="BodyTextIndent"/>
        <w:numPr>
          <w:ilvl w:val="0"/>
          <w:numId w:val="22"/>
        </w:numPr>
      </w:pPr>
      <w:r>
        <w:t>Thereafter, animals must be observed daily for at least 7 days following any surgical procedure.</w:t>
      </w:r>
      <w:r w:rsidR="00690B3F">
        <w:t xml:space="preserve">  Place a blue card on the cage so the Animal Health Technician can find the animals.</w:t>
      </w:r>
      <w:r>
        <w:t xml:space="preserve">  Animals may be monitored more frequently, and for a longer postoperative period, as the situation requires, and at the discretion of the attending veterinarian and/or the IACUC.  Wound clips/sutures should be removed 7 – 10 days after surgery.</w:t>
      </w:r>
      <w:r w:rsidR="00BB6BF6">
        <w:t xml:space="preserve">  Observations </w:t>
      </w:r>
      <w:r w:rsidR="00690B3F">
        <w:t>are done by our Animal Health Technician.  Wound clip or suture removal is done by the surgeon.  If the surgeon or a lab member is not available to do this, or they remain after 10 day, the Animal Health Technician will remove them for a fee.</w:t>
      </w:r>
    </w:p>
    <w:p w:rsidR="00EE7C35" w:rsidRDefault="00EE7C35" w:rsidP="00690B3F">
      <w:pPr>
        <w:jc w:val="both"/>
        <w:rPr>
          <w:rFonts w:ascii="Arial" w:hAnsi="Arial" w:cs="Arial"/>
          <w:sz w:val="20"/>
          <w:szCs w:val="20"/>
        </w:rPr>
      </w:pPr>
    </w:p>
    <w:p w:rsidR="00C97416" w:rsidRDefault="00C97416" w:rsidP="00690B3F">
      <w:pPr>
        <w:jc w:val="both"/>
        <w:rPr>
          <w:rFonts w:ascii="Arial" w:hAnsi="Arial" w:cs="Arial"/>
          <w:sz w:val="20"/>
          <w:szCs w:val="20"/>
        </w:rPr>
      </w:pPr>
    </w:p>
    <w:p w:rsidR="0006689B" w:rsidRDefault="0006689B" w:rsidP="00690B3F">
      <w:pPr>
        <w:pStyle w:val="Heading1"/>
        <w:spacing w:line="360" w:lineRule="auto"/>
        <w:jc w:val="both"/>
        <w:rPr>
          <w:rFonts w:ascii="Arial" w:hAnsi="Arial" w:cs="Arial"/>
          <w:u w:val="single"/>
        </w:rPr>
      </w:pPr>
      <w:r>
        <w:rPr>
          <w:rFonts w:ascii="Arial" w:hAnsi="Arial" w:cs="Arial"/>
          <w:u w:val="single"/>
        </w:rPr>
        <w:t>Records</w:t>
      </w:r>
    </w:p>
    <w:p w:rsidR="0006689B" w:rsidRDefault="0006689B" w:rsidP="00690B3F">
      <w:pPr>
        <w:pStyle w:val="BodyText"/>
        <w:numPr>
          <w:ilvl w:val="0"/>
          <w:numId w:val="16"/>
        </w:numPr>
        <w:spacing w:line="240" w:lineRule="auto"/>
        <w:jc w:val="both"/>
        <w:rPr>
          <w:rFonts w:ascii="Arial" w:hAnsi="Arial" w:cs="Arial"/>
          <w:sz w:val="20"/>
          <w:szCs w:val="20"/>
        </w:rPr>
      </w:pPr>
      <w:r>
        <w:rPr>
          <w:rFonts w:ascii="Arial" w:hAnsi="Arial" w:cs="Arial"/>
          <w:sz w:val="20"/>
          <w:szCs w:val="20"/>
        </w:rPr>
        <w:t>For</w:t>
      </w:r>
      <w:r w:rsidR="00C97416">
        <w:rPr>
          <w:rFonts w:ascii="Arial" w:hAnsi="Arial" w:cs="Arial"/>
          <w:sz w:val="20"/>
          <w:szCs w:val="20"/>
        </w:rPr>
        <w:t xml:space="preserve"> procedures involving </w:t>
      </w:r>
      <w:r w:rsidR="00D56953">
        <w:rPr>
          <w:rFonts w:ascii="Arial" w:hAnsi="Arial" w:cs="Arial"/>
          <w:sz w:val="20"/>
          <w:szCs w:val="20"/>
        </w:rPr>
        <w:t>procedures/surgeries involving anesthesia</w:t>
      </w:r>
      <w:r w:rsidR="00D4609A">
        <w:rPr>
          <w:rFonts w:ascii="Arial" w:hAnsi="Arial" w:cs="Arial"/>
          <w:sz w:val="20"/>
          <w:szCs w:val="20"/>
        </w:rPr>
        <w:t xml:space="preserve"> on large animals, an “</w:t>
      </w:r>
      <w:r w:rsidR="00D4609A" w:rsidRPr="00B902EB">
        <w:rPr>
          <w:rFonts w:ascii="Arial" w:hAnsi="Arial" w:cs="Arial"/>
          <w:i/>
          <w:sz w:val="20"/>
          <w:szCs w:val="20"/>
        </w:rPr>
        <w:t>Anesthesia Record</w:t>
      </w:r>
      <w:r w:rsidR="00D4609A">
        <w:rPr>
          <w:rFonts w:ascii="Arial" w:hAnsi="Arial" w:cs="Arial"/>
          <w:sz w:val="20"/>
          <w:szCs w:val="20"/>
        </w:rPr>
        <w:t>” or “</w:t>
      </w:r>
      <w:r w:rsidR="00D4609A" w:rsidRPr="00B902EB">
        <w:rPr>
          <w:rFonts w:ascii="Arial" w:hAnsi="Arial" w:cs="Arial"/>
          <w:i/>
          <w:sz w:val="20"/>
          <w:szCs w:val="20"/>
        </w:rPr>
        <w:t>Surgery/Anesthesia Record</w:t>
      </w:r>
      <w:r w:rsidR="00094AAD">
        <w:rPr>
          <w:rFonts w:ascii="Arial" w:hAnsi="Arial" w:cs="Arial"/>
          <w:sz w:val="20"/>
          <w:szCs w:val="20"/>
        </w:rPr>
        <w:t>”</w:t>
      </w:r>
      <w:r w:rsidR="00D4609A">
        <w:rPr>
          <w:rFonts w:ascii="Arial" w:hAnsi="Arial" w:cs="Arial"/>
          <w:sz w:val="20"/>
          <w:szCs w:val="20"/>
        </w:rPr>
        <w:t xml:space="preserve"> </w:t>
      </w:r>
      <w:r w:rsidR="00D56953">
        <w:rPr>
          <w:rFonts w:ascii="Arial" w:hAnsi="Arial" w:cs="Arial"/>
          <w:sz w:val="20"/>
          <w:szCs w:val="20"/>
        </w:rPr>
        <w:t>form</w:t>
      </w:r>
      <w:r>
        <w:rPr>
          <w:rFonts w:ascii="Arial" w:hAnsi="Arial" w:cs="Arial"/>
          <w:sz w:val="20"/>
          <w:szCs w:val="20"/>
        </w:rPr>
        <w:t xml:space="preserve"> must be filled out.</w:t>
      </w:r>
      <w:r w:rsidR="00D4609A">
        <w:rPr>
          <w:rFonts w:ascii="Arial" w:hAnsi="Arial" w:cs="Arial"/>
          <w:sz w:val="20"/>
          <w:szCs w:val="20"/>
        </w:rPr>
        <w:t xml:space="preserve">  For rodent surgeries, the “Surgery/Post Operative Report” must be filled out. </w:t>
      </w:r>
      <w:r>
        <w:rPr>
          <w:rFonts w:ascii="Arial" w:hAnsi="Arial" w:cs="Arial"/>
          <w:sz w:val="20"/>
          <w:szCs w:val="20"/>
        </w:rPr>
        <w:t xml:space="preserve"> These </w:t>
      </w:r>
      <w:r w:rsidR="003C7491">
        <w:rPr>
          <w:rFonts w:ascii="Arial" w:hAnsi="Arial" w:cs="Arial"/>
          <w:sz w:val="20"/>
          <w:szCs w:val="20"/>
        </w:rPr>
        <w:t xml:space="preserve">forms </w:t>
      </w:r>
      <w:r>
        <w:rPr>
          <w:rFonts w:ascii="Arial" w:hAnsi="Arial" w:cs="Arial"/>
          <w:sz w:val="20"/>
          <w:szCs w:val="20"/>
        </w:rPr>
        <w:t xml:space="preserve">can be obtained </w:t>
      </w:r>
      <w:r w:rsidR="00D4609A">
        <w:rPr>
          <w:rFonts w:ascii="Arial" w:hAnsi="Arial" w:cs="Arial"/>
          <w:sz w:val="20"/>
          <w:szCs w:val="20"/>
        </w:rPr>
        <w:t xml:space="preserve">on DLAM’s website.  </w:t>
      </w:r>
      <w:r w:rsidR="003C7491">
        <w:rPr>
          <w:rFonts w:ascii="Arial" w:hAnsi="Arial" w:cs="Arial"/>
          <w:sz w:val="20"/>
          <w:szCs w:val="20"/>
        </w:rPr>
        <w:t xml:space="preserve">Upon completion of surgery you are required to turn in </w:t>
      </w:r>
      <w:r w:rsidR="00D4609A">
        <w:rPr>
          <w:rFonts w:ascii="Arial" w:hAnsi="Arial" w:cs="Arial"/>
          <w:sz w:val="20"/>
          <w:szCs w:val="20"/>
        </w:rPr>
        <w:t>any forms</w:t>
      </w:r>
      <w:r w:rsidR="003C7491">
        <w:rPr>
          <w:rFonts w:ascii="Arial" w:hAnsi="Arial" w:cs="Arial"/>
          <w:sz w:val="20"/>
          <w:szCs w:val="20"/>
        </w:rPr>
        <w:t xml:space="preserve"> to Tito Nelson</w:t>
      </w:r>
      <w:r w:rsidR="00690B3F">
        <w:rPr>
          <w:rFonts w:ascii="Arial" w:hAnsi="Arial" w:cs="Arial"/>
          <w:sz w:val="20"/>
          <w:szCs w:val="20"/>
        </w:rPr>
        <w:t xml:space="preserve"> (Animal Health Technician) </w:t>
      </w:r>
      <w:r w:rsidR="00D4609A">
        <w:rPr>
          <w:rFonts w:ascii="Arial" w:hAnsi="Arial" w:cs="Arial"/>
          <w:sz w:val="20"/>
          <w:szCs w:val="20"/>
        </w:rPr>
        <w:t xml:space="preserve">by email </w:t>
      </w:r>
      <w:r w:rsidR="001F7BF2" w:rsidRPr="001F7BF2">
        <w:rPr>
          <w:rFonts w:ascii="Arial" w:hAnsi="Arial" w:cs="Arial"/>
          <w:color w:val="0070C0"/>
          <w:sz w:val="20"/>
          <w:szCs w:val="20"/>
          <w:u w:val="single"/>
        </w:rPr>
        <w:t>Tito.Nelson@unthsc.edu</w:t>
      </w:r>
      <w:r w:rsidR="00D4609A">
        <w:rPr>
          <w:rFonts w:ascii="Arial" w:hAnsi="Arial" w:cs="Arial"/>
          <w:sz w:val="20"/>
          <w:szCs w:val="20"/>
        </w:rPr>
        <w:t xml:space="preserve"> or to </w:t>
      </w:r>
      <w:r w:rsidR="00241514">
        <w:rPr>
          <w:rFonts w:ascii="Arial" w:hAnsi="Arial" w:cs="Arial"/>
          <w:sz w:val="20"/>
          <w:szCs w:val="20"/>
        </w:rPr>
        <w:t>room RES-128</w:t>
      </w:r>
      <w:r w:rsidR="003C7491">
        <w:rPr>
          <w:rFonts w:ascii="Arial" w:hAnsi="Arial" w:cs="Arial"/>
          <w:sz w:val="20"/>
          <w:szCs w:val="20"/>
        </w:rPr>
        <w:t xml:space="preserve">.  </w:t>
      </w:r>
    </w:p>
    <w:p w:rsidR="00126F6B" w:rsidRDefault="00B4150C" w:rsidP="00690B3F">
      <w:pPr>
        <w:pStyle w:val="BodyText"/>
        <w:numPr>
          <w:ilvl w:val="0"/>
          <w:numId w:val="16"/>
        </w:numPr>
        <w:spacing w:line="240" w:lineRule="auto"/>
        <w:jc w:val="both"/>
        <w:rPr>
          <w:rFonts w:ascii="Arial" w:hAnsi="Arial" w:cs="Arial"/>
          <w:sz w:val="20"/>
          <w:szCs w:val="20"/>
        </w:rPr>
      </w:pPr>
      <w:r>
        <w:rPr>
          <w:rFonts w:ascii="Arial" w:hAnsi="Arial" w:cs="Arial"/>
          <w:sz w:val="20"/>
          <w:szCs w:val="20"/>
        </w:rPr>
        <w:t>Lab records</w:t>
      </w:r>
      <w:r w:rsidR="00126F6B">
        <w:rPr>
          <w:rFonts w:ascii="Arial" w:hAnsi="Arial" w:cs="Arial"/>
          <w:sz w:val="20"/>
          <w:szCs w:val="20"/>
        </w:rPr>
        <w:t xml:space="preserve">: </w:t>
      </w:r>
    </w:p>
    <w:p w:rsidR="00B4150C" w:rsidRDefault="00126F6B" w:rsidP="00690B3F">
      <w:pPr>
        <w:pStyle w:val="BodyText"/>
        <w:numPr>
          <w:ilvl w:val="1"/>
          <w:numId w:val="16"/>
        </w:numPr>
        <w:spacing w:line="240" w:lineRule="auto"/>
        <w:jc w:val="both"/>
        <w:rPr>
          <w:rFonts w:ascii="Arial" w:hAnsi="Arial" w:cs="Arial"/>
          <w:sz w:val="20"/>
          <w:szCs w:val="20"/>
        </w:rPr>
      </w:pPr>
      <w:r>
        <w:rPr>
          <w:rFonts w:ascii="Arial" w:hAnsi="Arial" w:cs="Arial"/>
          <w:sz w:val="20"/>
          <w:szCs w:val="20"/>
        </w:rPr>
        <w:t>A</w:t>
      </w:r>
      <w:r w:rsidR="00B4150C">
        <w:rPr>
          <w:rFonts w:ascii="Arial" w:hAnsi="Arial" w:cs="Arial"/>
          <w:sz w:val="20"/>
          <w:szCs w:val="20"/>
        </w:rPr>
        <w:t xml:space="preserve"> permanent record should be established for each animal undergoing surgery.  Rats and mice can be handled as a group rather than individually for record keeping purposes.</w:t>
      </w:r>
    </w:p>
    <w:p w:rsidR="00B4150C" w:rsidRDefault="00B4150C" w:rsidP="00690B3F">
      <w:pPr>
        <w:pStyle w:val="BodyText"/>
        <w:numPr>
          <w:ilvl w:val="1"/>
          <w:numId w:val="16"/>
        </w:numPr>
        <w:spacing w:line="240" w:lineRule="auto"/>
        <w:jc w:val="both"/>
        <w:rPr>
          <w:rFonts w:ascii="Arial" w:hAnsi="Arial" w:cs="Arial"/>
          <w:sz w:val="20"/>
          <w:szCs w:val="20"/>
        </w:rPr>
      </w:pPr>
      <w:r>
        <w:rPr>
          <w:rFonts w:ascii="Arial" w:hAnsi="Arial" w:cs="Arial"/>
          <w:sz w:val="20"/>
          <w:szCs w:val="20"/>
        </w:rPr>
        <w:t>The records should be complete, current and readily accessible.</w:t>
      </w:r>
    </w:p>
    <w:p w:rsidR="00B4150C" w:rsidRDefault="00B4150C" w:rsidP="00690B3F">
      <w:pPr>
        <w:pStyle w:val="BodyText"/>
        <w:numPr>
          <w:ilvl w:val="1"/>
          <w:numId w:val="16"/>
        </w:numPr>
        <w:spacing w:line="240" w:lineRule="auto"/>
        <w:jc w:val="both"/>
        <w:rPr>
          <w:rFonts w:ascii="Arial" w:hAnsi="Arial" w:cs="Arial"/>
          <w:sz w:val="20"/>
          <w:szCs w:val="20"/>
        </w:rPr>
      </w:pPr>
      <w:r>
        <w:rPr>
          <w:rFonts w:ascii="Arial" w:hAnsi="Arial" w:cs="Arial"/>
          <w:sz w:val="20"/>
          <w:szCs w:val="20"/>
        </w:rPr>
        <w:t>A brief description of the surgical procedure should be recorded and should refle</w:t>
      </w:r>
      <w:r w:rsidR="000C1996">
        <w:rPr>
          <w:rFonts w:ascii="Arial" w:hAnsi="Arial" w:cs="Arial"/>
          <w:sz w:val="20"/>
          <w:szCs w:val="20"/>
        </w:rPr>
        <w:t>ct what was approved by the UNT</w:t>
      </w:r>
      <w:r>
        <w:rPr>
          <w:rFonts w:ascii="Arial" w:hAnsi="Arial" w:cs="Arial"/>
          <w:sz w:val="20"/>
          <w:szCs w:val="20"/>
        </w:rPr>
        <w:t>HSC IACUC.</w:t>
      </w:r>
    </w:p>
    <w:p w:rsidR="00B4150C" w:rsidRDefault="00B4150C" w:rsidP="00690B3F">
      <w:pPr>
        <w:pStyle w:val="BodyText"/>
        <w:numPr>
          <w:ilvl w:val="1"/>
          <w:numId w:val="16"/>
        </w:numPr>
        <w:spacing w:line="240" w:lineRule="auto"/>
        <w:jc w:val="both"/>
        <w:rPr>
          <w:rFonts w:ascii="Arial" w:hAnsi="Arial" w:cs="Arial"/>
          <w:sz w:val="20"/>
          <w:szCs w:val="20"/>
        </w:rPr>
      </w:pPr>
      <w:r>
        <w:rPr>
          <w:rFonts w:ascii="Arial" w:hAnsi="Arial" w:cs="Arial"/>
          <w:sz w:val="20"/>
          <w:szCs w:val="20"/>
        </w:rPr>
        <w:t xml:space="preserve">Any unexpected or abnormal reaction to anesthetics or </w:t>
      </w:r>
      <w:r w:rsidR="00126F6B">
        <w:rPr>
          <w:rFonts w:ascii="Arial" w:hAnsi="Arial" w:cs="Arial"/>
          <w:sz w:val="20"/>
          <w:szCs w:val="20"/>
        </w:rPr>
        <w:t>other drugs should be recorded, as well as any information that might be of value or assistance for maintaining the animals after surgery should be recorded.</w:t>
      </w:r>
    </w:p>
    <w:p w:rsidR="00126F6B" w:rsidRDefault="00126F6B" w:rsidP="00690B3F">
      <w:pPr>
        <w:pStyle w:val="BodyText"/>
        <w:numPr>
          <w:ilvl w:val="1"/>
          <w:numId w:val="16"/>
        </w:numPr>
        <w:spacing w:line="240" w:lineRule="auto"/>
        <w:jc w:val="both"/>
        <w:rPr>
          <w:rFonts w:ascii="Arial" w:hAnsi="Arial" w:cs="Arial"/>
          <w:sz w:val="20"/>
          <w:szCs w:val="20"/>
        </w:rPr>
      </w:pPr>
      <w:r>
        <w:rPr>
          <w:rFonts w:ascii="Arial" w:hAnsi="Arial" w:cs="Arial"/>
          <w:sz w:val="20"/>
          <w:szCs w:val="20"/>
        </w:rPr>
        <w:t>All post-surgical care provided should be documented.</w:t>
      </w:r>
    </w:p>
    <w:p w:rsidR="003C7491" w:rsidRDefault="003C7491" w:rsidP="00690B3F">
      <w:pPr>
        <w:pStyle w:val="BodyText"/>
        <w:spacing w:line="240" w:lineRule="auto"/>
        <w:jc w:val="both"/>
        <w:rPr>
          <w:rFonts w:ascii="Arial" w:hAnsi="Arial" w:cs="Arial"/>
          <w:sz w:val="20"/>
          <w:szCs w:val="20"/>
        </w:rPr>
      </w:pPr>
    </w:p>
    <w:p w:rsidR="00094AAD" w:rsidRDefault="0006689B" w:rsidP="00690B3F">
      <w:pPr>
        <w:pStyle w:val="BodyText"/>
        <w:spacing w:line="240" w:lineRule="auto"/>
        <w:jc w:val="both"/>
        <w:rPr>
          <w:rFonts w:ascii="Arial" w:hAnsi="Arial" w:cs="Arial"/>
          <w:b/>
          <w:bCs/>
          <w:sz w:val="20"/>
          <w:szCs w:val="20"/>
          <w:u w:val="single"/>
        </w:rPr>
      </w:pPr>
      <w:r>
        <w:rPr>
          <w:rFonts w:ascii="Arial" w:hAnsi="Arial" w:cs="Arial"/>
          <w:b/>
          <w:bCs/>
          <w:sz w:val="20"/>
          <w:szCs w:val="20"/>
          <w:u w:val="single"/>
        </w:rPr>
        <w:t>Investigato</w:t>
      </w:r>
      <w:r w:rsidR="000C1996">
        <w:rPr>
          <w:rFonts w:ascii="Arial" w:hAnsi="Arial" w:cs="Arial"/>
          <w:b/>
          <w:bCs/>
          <w:sz w:val="20"/>
          <w:szCs w:val="20"/>
          <w:u w:val="single"/>
        </w:rPr>
        <w:t xml:space="preserve">rs/Surgeons Responsibilities </w:t>
      </w:r>
    </w:p>
    <w:p w:rsidR="0006689B" w:rsidRDefault="0006689B" w:rsidP="00690B3F">
      <w:pPr>
        <w:pStyle w:val="BodyText"/>
        <w:spacing w:line="240" w:lineRule="auto"/>
        <w:jc w:val="both"/>
        <w:rPr>
          <w:rFonts w:ascii="Arial" w:hAnsi="Arial" w:cs="Arial"/>
          <w:sz w:val="20"/>
          <w:szCs w:val="20"/>
        </w:rPr>
      </w:pPr>
    </w:p>
    <w:p w:rsidR="00B36D0E" w:rsidRPr="00B36D0E" w:rsidRDefault="00B36D0E" w:rsidP="00690B3F">
      <w:pPr>
        <w:pStyle w:val="BodyText"/>
        <w:numPr>
          <w:ilvl w:val="0"/>
          <w:numId w:val="20"/>
        </w:numPr>
        <w:spacing w:line="240" w:lineRule="auto"/>
        <w:jc w:val="both"/>
        <w:rPr>
          <w:rFonts w:ascii="Arial" w:hAnsi="Arial" w:cs="Arial"/>
          <w:sz w:val="20"/>
          <w:szCs w:val="20"/>
        </w:rPr>
      </w:pPr>
      <w:r w:rsidRPr="00B36D0E">
        <w:rPr>
          <w:rFonts w:ascii="Arial" w:hAnsi="Arial" w:cs="Arial"/>
          <w:b/>
          <w:sz w:val="20"/>
          <w:szCs w:val="20"/>
        </w:rPr>
        <w:t>Contact Tito Nelson when you will perform surgery so she can watch your technique.</w:t>
      </w:r>
      <w:r>
        <w:rPr>
          <w:rFonts w:ascii="Arial" w:hAnsi="Arial" w:cs="Arial"/>
          <w:sz w:val="20"/>
          <w:szCs w:val="20"/>
        </w:rPr>
        <w:t xml:space="preserve">  Everyone must be observed </w:t>
      </w:r>
      <w:r w:rsidRPr="000C1996">
        <w:rPr>
          <w:rFonts w:ascii="Arial" w:hAnsi="Arial" w:cs="Arial"/>
          <w:b/>
          <w:sz w:val="20"/>
          <w:szCs w:val="20"/>
          <w:u w:val="single"/>
        </w:rPr>
        <w:t>once</w:t>
      </w:r>
      <w:r>
        <w:rPr>
          <w:rFonts w:ascii="Arial" w:hAnsi="Arial" w:cs="Arial"/>
          <w:sz w:val="20"/>
          <w:szCs w:val="20"/>
        </w:rPr>
        <w:t xml:space="preserve"> performing surgeries.</w:t>
      </w:r>
    </w:p>
    <w:p w:rsidR="00094AAD" w:rsidRDefault="00690B3F" w:rsidP="00690B3F">
      <w:pPr>
        <w:pStyle w:val="BodyText"/>
        <w:numPr>
          <w:ilvl w:val="0"/>
          <w:numId w:val="20"/>
        </w:numPr>
        <w:spacing w:line="240" w:lineRule="auto"/>
        <w:jc w:val="both"/>
        <w:rPr>
          <w:rFonts w:ascii="Arial" w:hAnsi="Arial" w:cs="Arial"/>
          <w:sz w:val="20"/>
          <w:szCs w:val="20"/>
        </w:rPr>
      </w:pPr>
      <w:r>
        <w:rPr>
          <w:rFonts w:ascii="Arial" w:hAnsi="Arial" w:cs="Arial"/>
          <w:b/>
          <w:sz w:val="20"/>
          <w:szCs w:val="20"/>
        </w:rPr>
        <w:t xml:space="preserve">Contact the Animal Health </w:t>
      </w:r>
      <w:r w:rsidR="00094AAD" w:rsidRPr="00094AAD">
        <w:rPr>
          <w:rFonts w:ascii="Arial" w:hAnsi="Arial" w:cs="Arial"/>
          <w:b/>
          <w:sz w:val="20"/>
          <w:szCs w:val="20"/>
        </w:rPr>
        <w:t>Technician</w:t>
      </w:r>
      <w:r w:rsidR="00094AAD">
        <w:rPr>
          <w:rFonts w:ascii="Arial" w:hAnsi="Arial" w:cs="Arial"/>
          <w:sz w:val="20"/>
          <w:szCs w:val="20"/>
        </w:rPr>
        <w:t xml:space="preserve">, Tito Nelson, </w:t>
      </w:r>
      <w:r w:rsidR="00094AAD" w:rsidRPr="00094AAD">
        <w:rPr>
          <w:rFonts w:ascii="Arial" w:hAnsi="Arial" w:cs="Arial"/>
          <w:sz w:val="20"/>
          <w:szCs w:val="20"/>
          <w:u w:val="single"/>
        </w:rPr>
        <w:t xml:space="preserve">before </w:t>
      </w:r>
      <w:r w:rsidR="00094AAD">
        <w:rPr>
          <w:rFonts w:ascii="Arial" w:hAnsi="Arial" w:cs="Arial"/>
          <w:sz w:val="20"/>
          <w:szCs w:val="20"/>
        </w:rPr>
        <w:t>you perform surgery and if the animals y</w:t>
      </w:r>
      <w:r w:rsidR="002B3E6B">
        <w:rPr>
          <w:rFonts w:ascii="Arial" w:hAnsi="Arial" w:cs="Arial"/>
          <w:sz w:val="20"/>
          <w:szCs w:val="20"/>
        </w:rPr>
        <w:t>ou will be performing surgery or</w:t>
      </w:r>
      <w:r w:rsidR="001F7BF2">
        <w:rPr>
          <w:rFonts w:ascii="Arial" w:hAnsi="Arial" w:cs="Arial"/>
          <w:sz w:val="20"/>
          <w:szCs w:val="20"/>
        </w:rPr>
        <w:t xml:space="preserve"> </w:t>
      </w:r>
      <w:r w:rsidR="00094AAD">
        <w:rPr>
          <w:rFonts w:ascii="Arial" w:hAnsi="Arial" w:cs="Arial"/>
          <w:sz w:val="20"/>
          <w:szCs w:val="20"/>
        </w:rPr>
        <w:t>will need post-operative checks.  She will be the one doing these.</w:t>
      </w:r>
    </w:p>
    <w:p w:rsidR="0006689B" w:rsidRDefault="00EE7C35" w:rsidP="00690B3F">
      <w:pPr>
        <w:pStyle w:val="BodyText"/>
        <w:numPr>
          <w:ilvl w:val="0"/>
          <w:numId w:val="10"/>
        </w:numPr>
        <w:spacing w:line="240" w:lineRule="auto"/>
        <w:jc w:val="both"/>
        <w:rPr>
          <w:rFonts w:ascii="Arial" w:hAnsi="Arial" w:cs="Arial"/>
          <w:sz w:val="20"/>
          <w:szCs w:val="20"/>
        </w:rPr>
      </w:pPr>
      <w:r>
        <w:rPr>
          <w:rFonts w:ascii="Arial" w:hAnsi="Arial" w:cs="Arial"/>
          <w:sz w:val="20"/>
          <w:szCs w:val="20"/>
        </w:rPr>
        <w:t xml:space="preserve">Provide </w:t>
      </w:r>
      <w:r w:rsidR="0006689B">
        <w:rPr>
          <w:rFonts w:ascii="Arial" w:hAnsi="Arial" w:cs="Arial"/>
          <w:sz w:val="20"/>
          <w:szCs w:val="20"/>
        </w:rPr>
        <w:t>surgical equipment</w:t>
      </w:r>
      <w:r>
        <w:rPr>
          <w:rFonts w:ascii="Arial" w:hAnsi="Arial" w:cs="Arial"/>
          <w:sz w:val="20"/>
          <w:szCs w:val="20"/>
        </w:rPr>
        <w:t>.</w:t>
      </w:r>
      <w:bookmarkStart w:id="0" w:name="_GoBack"/>
      <w:bookmarkEnd w:id="0"/>
    </w:p>
    <w:p w:rsidR="0006689B" w:rsidRDefault="00EE7C35" w:rsidP="00690B3F">
      <w:pPr>
        <w:pStyle w:val="BodyText"/>
        <w:numPr>
          <w:ilvl w:val="0"/>
          <w:numId w:val="10"/>
        </w:numPr>
        <w:spacing w:line="240" w:lineRule="auto"/>
        <w:jc w:val="both"/>
        <w:rPr>
          <w:rFonts w:ascii="Arial" w:hAnsi="Arial" w:cs="Arial"/>
          <w:sz w:val="20"/>
          <w:szCs w:val="20"/>
        </w:rPr>
      </w:pPr>
      <w:r>
        <w:rPr>
          <w:rFonts w:ascii="Arial" w:hAnsi="Arial" w:cs="Arial"/>
          <w:sz w:val="20"/>
          <w:szCs w:val="20"/>
        </w:rPr>
        <w:t xml:space="preserve">Provide </w:t>
      </w:r>
      <w:r w:rsidR="0006689B">
        <w:rPr>
          <w:rFonts w:ascii="Arial" w:hAnsi="Arial" w:cs="Arial"/>
          <w:sz w:val="20"/>
          <w:szCs w:val="20"/>
        </w:rPr>
        <w:t>gowns, gloves, shoe covers (</w:t>
      </w:r>
      <w:r w:rsidR="003C7491">
        <w:rPr>
          <w:rFonts w:ascii="Arial" w:hAnsi="Arial" w:cs="Arial"/>
          <w:sz w:val="20"/>
          <w:szCs w:val="20"/>
        </w:rPr>
        <w:t xml:space="preserve">DLAM </w:t>
      </w:r>
      <w:r w:rsidR="0006689B">
        <w:rPr>
          <w:rFonts w:ascii="Arial" w:hAnsi="Arial" w:cs="Arial"/>
          <w:sz w:val="20"/>
          <w:szCs w:val="20"/>
        </w:rPr>
        <w:t>can order but need ad</w:t>
      </w:r>
      <w:r>
        <w:rPr>
          <w:rFonts w:ascii="Arial" w:hAnsi="Arial" w:cs="Arial"/>
          <w:sz w:val="20"/>
          <w:szCs w:val="20"/>
        </w:rPr>
        <w:t>vance notice ~</w:t>
      </w:r>
      <w:r w:rsidR="0006689B">
        <w:rPr>
          <w:rFonts w:ascii="Arial" w:hAnsi="Arial" w:cs="Arial"/>
          <w:sz w:val="20"/>
          <w:szCs w:val="20"/>
        </w:rPr>
        <w:t xml:space="preserve"> 2 months)</w:t>
      </w:r>
      <w:r w:rsidR="00B36D0E">
        <w:rPr>
          <w:rFonts w:ascii="Arial" w:hAnsi="Arial" w:cs="Arial"/>
          <w:sz w:val="20"/>
          <w:szCs w:val="20"/>
        </w:rPr>
        <w:t>.</w:t>
      </w:r>
    </w:p>
    <w:p w:rsidR="0006689B" w:rsidRDefault="00EE7C35" w:rsidP="00690B3F">
      <w:pPr>
        <w:pStyle w:val="BodyText"/>
        <w:numPr>
          <w:ilvl w:val="0"/>
          <w:numId w:val="10"/>
        </w:numPr>
        <w:spacing w:line="240" w:lineRule="auto"/>
        <w:jc w:val="both"/>
        <w:rPr>
          <w:rFonts w:ascii="Arial" w:hAnsi="Arial" w:cs="Arial"/>
          <w:sz w:val="20"/>
          <w:szCs w:val="20"/>
        </w:rPr>
      </w:pPr>
      <w:r>
        <w:rPr>
          <w:rFonts w:ascii="Arial" w:hAnsi="Arial" w:cs="Arial"/>
          <w:sz w:val="20"/>
          <w:szCs w:val="20"/>
        </w:rPr>
        <w:t>P</w:t>
      </w:r>
      <w:r w:rsidR="0006689B">
        <w:rPr>
          <w:rFonts w:ascii="Arial" w:hAnsi="Arial" w:cs="Arial"/>
          <w:sz w:val="20"/>
          <w:szCs w:val="20"/>
        </w:rPr>
        <w:t>rovide their scrubs and any special equipment (i.e. latex free gloves).</w:t>
      </w:r>
    </w:p>
    <w:p w:rsidR="0006689B" w:rsidRDefault="0006689B" w:rsidP="00690B3F">
      <w:pPr>
        <w:pStyle w:val="BodyText"/>
        <w:numPr>
          <w:ilvl w:val="0"/>
          <w:numId w:val="10"/>
        </w:numPr>
        <w:spacing w:line="240" w:lineRule="auto"/>
        <w:jc w:val="both"/>
        <w:rPr>
          <w:rFonts w:ascii="Arial" w:hAnsi="Arial" w:cs="Arial"/>
          <w:sz w:val="20"/>
          <w:szCs w:val="20"/>
        </w:rPr>
      </w:pPr>
      <w:r>
        <w:rPr>
          <w:rFonts w:ascii="Arial" w:hAnsi="Arial" w:cs="Arial"/>
          <w:sz w:val="20"/>
          <w:szCs w:val="20"/>
        </w:rPr>
        <w:t>Schedule surgery room</w:t>
      </w:r>
      <w:r w:rsidR="00B36D0E">
        <w:rPr>
          <w:rFonts w:ascii="Arial" w:hAnsi="Arial" w:cs="Arial"/>
          <w:sz w:val="20"/>
          <w:szCs w:val="20"/>
        </w:rPr>
        <w:t>/assistance</w:t>
      </w:r>
      <w:r>
        <w:rPr>
          <w:rFonts w:ascii="Arial" w:hAnsi="Arial" w:cs="Arial"/>
          <w:sz w:val="20"/>
          <w:szCs w:val="20"/>
        </w:rPr>
        <w:t xml:space="preserve"> with </w:t>
      </w:r>
      <w:r w:rsidR="00B36D0E">
        <w:rPr>
          <w:rFonts w:ascii="Arial" w:hAnsi="Arial" w:cs="Arial"/>
          <w:sz w:val="20"/>
          <w:szCs w:val="20"/>
        </w:rPr>
        <w:t xml:space="preserve">Tito Nelson </w:t>
      </w:r>
      <w:r>
        <w:rPr>
          <w:rFonts w:ascii="Arial" w:hAnsi="Arial" w:cs="Arial"/>
          <w:sz w:val="20"/>
          <w:szCs w:val="20"/>
        </w:rPr>
        <w:t xml:space="preserve">2-3 </w:t>
      </w:r>
      <w:r w:rsidR="003C7491">
        <w:rPr>
          <w:rFonts w:ascii="Arial" w:hAnsi="Arial" w:cs="Arial"/>
          <w:sz w:val="20"/>
          <w:szCs w:val="20"/>
        </w:rPr>
        <w:t xml:space="preserve">weeks </w:t>
      </w:r>
      <w:r>
        <w:rPr>
          <w:rFonts w:ascii="Arial" w:hAnsi="Arial" w:cs="Arial"/>
          <w:sz w:val="20"/>
          <w:szCs w:val="20"/>
        </w:rPr>
        <w:t xml:space="preserve">in advance to make sure </w:t>
      </w:r>
      <w:r w:rsidR="003C7491">
        <w:rPr>
          <w:rFonts w:ascii="Arial" w:hAnsi="Arial" w:cs="Arial"/>
          <w:sz w:val="20"/>
          <w:szCs w:val="20"/>
        </w:rPr>
        <w:t xml:space="preserve">DLAM </w:t>
      </w:r>
      <w:r>
        <w:rPr>
          <w:rFonts w:ascii="Arial" w:hAnsi="Arial" w:cs="Arial"/>
          <w:sz w:val="20"/>
          <w:szCs w:val="20"/>
        </w:rPr>
        <w:t>staff will be available for assistance and that the surgical space is available.</w:t>
      </w:r>
    </w:p>
    <w:p w:rsidR="00037445" w:rsidRDefault="00037445" w:rsidP="00037445">
      <w:pPr>
        <w:pStyle w:val="BodyText"/>
        <w:spacing w:line="240" w:lineRule="auto"/>
        <w:jc w:val="both"/>
        <w:rPr>
          <w:rFonts w:ascii="Arial" w:hAnsi="Arial" w:cs="Arial"/>
          <w:sz w:val="20"/>
          <w:szCs w:val="20"/>
        </w:rPr>
      </w:pPr>
    </w:p>
    <w:p w:rsidR="00037445" w:rsidRDefault="00037445" w:rsidP="00037445">
      <w:pPr>
        <w:pStyle w:val="BodyText"/>
        <w:spacing w:line="240" w:lineRule="auto"/>
        <w:jc w:val="both"/>
        <w:rPr>
          <w:rFonts w:ascii="Arial" w:hAnsi="Arial" w:cs="Arial"/>
          <w:sz w:val="20"/>
          <w:szCs w:val="20"/>
        </w:rPr>
      </w:pPr>
    </w:p>
    <w:p w:rsidR="00037445" w:rsidRDefault="00037445" w:rsidP="00037445">
      <w:pPr>
        <w:pStyle w:val="BodyText"/>
        <w:spacing w:line="240" w:lineRule="auto"/>
        <w:jc w:val="both"/>
        <w:rPr>
          <w:rFonts w:ascii="Arial" w:hAnsi="Arial" w:cs="Arial"/>
          <w:sz w:val="20"/>
          <w:szCs w:val="20"/>
        </w:rPr>
      </w:pPr>
    </w:p>
    <w:p w:rsidR="00037445" w:rsidRDefault="00037445" w:rsidP="00037445">
      <w:pPr>
        <w:pStyle w:val="BodyText"/>
        <w:spacing w:line="240" w:lineRule="auto"/>
        <w:jc w:val="both"/>
        <w:rPr>
          <w:rFonts w:ascii="Arial" w:hAnsi="Arial" w:cs="Arial"/>
          <w:sz w:val="20"/>
          <w:szCs w:val="20"/>
        </w:rPr>
      </w:pPr>
    </w:p>
    <w:p w:rsidR="00037445" w:rsidRDefault="00037445" w:rsidP="00037445">
      <w:pPr>
        <w:pStyle w:val="BodyText"/>
        <w:spacing w:line="240" w:lineRule="auto"/>
        <w:jc w:val="both"/>
        <w:rPr>
          <w:rFonts w:ascii="Arial" w:hAnsi="Arial" w:cs="Arial"/>
          <w:sz w:val="20"/>
          <w:szCs w:val="20"/>
        </w:rPr>
      </w:pPr>
    </w:p>
    <w:p w:rsidR="00037445" w:rsidRDefault="00037445" w:rsidP="00037445">
      <w:pPr>
        <w:pStyle w:val="BodyText"/>
        <w:spacing w:line="240" w:lineRule="auto"/>
        <w:jc w:val="both"/>
        <w:rPr>
          <w:rFonts w:ascii="Arial" w:hAnsi="Arial" w:cs="Arial"/>
          <w:sz w:val="20"/>
          <w:szCs w:val="20"/>
        </w:rPr>
      </w:pPr>
    </w:p>
    <w:p w:rsidR="00037445" w:rsidRDefault="00C7704F" w:rsidP="00037445">
      <w:pPr>
        <w:pStyle w:val="BodyText"/>
        <w:spacing w:line="240" w:lineRule="auto"/>
        <w:jc w:val="right"/>
        <w:rPr>
          <w:rFonts w:ascii="Arial" w:hAnsi="Arial" w:cs="Arial"/>
          <w:sz w:val="20"/>
          <w:szCs w:val="20"/>
        </w:rPr>
      </w:pPr>
      <w:r>
        <w:rPr>
          <w:rFonts w:ascii="Arial" w:hAnsi="Arial" w:cs="Arial"/>
          <w:sz w:val="20"/>
          <w:szCs w:val="20"/>
        </w:rPr>
        <w:t>9/19/13</w:t>
      </w:r>
    </w:p>
    <w:sectPr w:rsidR="00037445" w:rsidSect="00D959A2">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022"/>
    <w:multiLevelType w:val="hybridMultilevel"/>
    <w:tmpl w:val="A3F8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1032"/>
    <w:multiLevelType w:val="hybridMultilevel"/>
    <w:tmpl w:val="FA66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862F8"/>
    <w:multiLevelType w:val="hybridMultilevel"/>
    <w:tmpl w:val="0ECAB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353A1"/>
    <w:multiLevelType w:val="hybridMultilevel"/>
    <w:tmpl w:val="415E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1215F"/>
    <w:multiLevelType w:val="hybridMultilevel"/>
    <w:tmpl w:val="1A5C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D3EA6"/>
    <w:multiLevelType w:val="hybridMultilevel"/>
    <w:tmpl w:val="4D8A2DA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2658309F"/>
    <w:multiLevelType w:val="hybridMultilevel"/>
    <w:tmpl w:val="FE1E73B2"/>
    <w:lvl w:ilvl="0" w:tplc="E7A063BC">
      <w:start w:val="1"/>
      <w:numFmt w:val="bullet"/>
      <w:lvlText w:val=""/>
      <w:lvlJc w:val="left"/>
      <w:pPr>
        <w:tabs>
          <w:tab w:val="num" w:pos="720"/>
        </w:tabs>
        <w:ind w:left="720" w:hanging="360"/>
      </w:pPr>
      <w:rPr>
        <w:rFonts w:ascii="Symbol" w:hAnsi="Symbol" w:cs="Times New Roman" w:hint="default"/>
        <w:sz w:val="20"/>
        <w:szCs w:val="20"/>
      </w:rPr>
    </w:lvl>
    <w:lvl w:ilvl="1" w:tplc="AA028EAA">
      <w:start w:val="1"/>
      <w:numFmt w:val="bullet"/>
      <w:lvlText w:val="o"/>
      <w:lvlJc w:val="left"/>
      <w:pPr>
        <w:tabs>
          <w:tab w:val="num" w:pos="1440"/>
        </w:tabs>
        <w:ind w:left="1440" w:hanging="360"/>
      </w:pPr>
      <w:rPr>
        <w:rFonts w:ascii="Courier New" w:hAnsi="Courier New" w:cs="Courier New" w:hint="default"/>
        <w:sz w:val="20"/>
        <w:szCs w:val="20"/>
      </w:rPr>
    </w:lvl>
    <w:lvl w:ilvl="2" w:tplc="9CB66D70">
      <w:start w:val="1"/>
      <w:numFmt w:val="bullet"/>
      <w:lvlText w:val=""/>
      <w:lvlJc w:val="left"/>
      <w:pPr>
        <w:tabs>
          <w:tab w:val="num" w:pos="2160"/>
        </w:tabs>
        <w:ind w:left="2160" w:hanging="360"/>
      </w:pPr>
      <w:rPr>
        <w:rFonts w:ascii="Wingdings" w:hAnsi="Wingdings" w:cs="Times New Roman" w:hint="default"/>
        <w:sz w:val="20"/>
        <w:szCs w:val="20"/>
      </w:rPr>
    </w:lvl>
    <w:lvl w:ilvl="3" w:tplc="DE0AAF46">
      <w:start w:val="1"/>
      <w:numFmt w:val="bullet"/>
      <w:lvlText w:val=""/>
      <w:lvlJc w:val="left"/>
      <w:pPr>
        <w:tabs>
          <w:tab w:val="num" w:pos="2880"/>
        </w:tabs>
        <w:ind w:left="2880" w:hanging="360"/>
      </w:pPr>
      <w:rPr>
        <w:rFonts w:ascii="Wingdings" w:hAnsi="Wingdings" w:cs="Times New Roman" w:hint="default"/>
        <w:sz w:val="20"/>
        <w:szCs w:val="20"/>
      </w:rPr>
    </w:lvl>
    <w:lvl w:ilvl="4" w:tplc="99AA8242">
      <w:start w:val="1"/>
      <w:numFmt w:val="bullet"/>
      <w:lvlText w:val=""/>
      <w:lvlJc w:val="left"/>
      <w:pPr>
        <w:tabs>
          <w:tab w:val="num" w:pos="3600"/>
        </w:tabs>
        <w:ind w:left="3600" w:hanging="360"/>
      </w:pPr>
      <w:rPr>
        <w:rFonts w:ascii="Wingdings" w:hAnsi="Wingdings" w:cs="Times New Roman" w:hint="default"/>
        <w:sz w:val="20"/>
        <w:szCs w:val="20"/>
      </w:rPr>
    </w:lvl>
    <w:lvl w:ilvl="5" w:tplc="9A4E29D2">
      <w:start w:val="1"/>
      <w:numFmt w:val="bullet"/>
      <w:lvlText w:val=""/>
      <w:lvlJc w:val="left"/>
      <w:pPr>
        <w:tabs>
          <w:tab w:val="num" w:pos="4320"/>
        </w:tabs>
        <w:ind w:left="4320" w:hanging="360"/>
      </w:pPr>
      <w:rPr>
        <w:rFonts w:ascii="Wingdings" w:hAnsi="Wingdings" w:cs="Times New Roman" w:hint="default"/>
        <w:sz w:val="20"/>
        <w:szCs w:val="20"/>
      </w:rPr>
    </w:lvl>
    <w:lvl w:ilvl="6" w:tplc="BE5C6B66">
      <w:start w:val="1"/>
      <w:numFmt w:val="bullet"/>
      <w:lvlText w:val=""/>
      <w:lvlJc w:val="left"/>
      <w:pPr>
        <w:tabs>
          <w:tab w:val="num" w:pos="5040"/>
        </w:tabs>
        <w:ind w:left="5040" w:hanging="360"/>
      </w:pPr>
      <w:rPr>
        <w:rFonts w:ascii="Wingdings" w:hAnsi="Wingdings" w:cs="Times New Roman" w:hint="default"/>
        <w:sz w:val="20"/>
        <w:szCs w:val="20"/>
      </w:rPr>
    </w:lvl>
    <w:lvl w:ilvl="7" w:tplc="9F1EDB8A">
      <w:start w:val="1"/>
      <w:numFmt w:val="bullet"/>
      <w:lvlText w:val=""/>
      <w:lvlJc w:val="left"/>
      <w:pPr>
        <w:tabs>
          <w:tab w:val="num" w:pos="5760"/>
        </w:tabs>
        <w:ind w:left="5760" w:hanging="360"/>
      </w:pPr>
      <w:rPr>
        <w:rFonts w:ascii="Wingdings" w:hAnsi="Wingdings" w:cs="Times New Roman" w:hint="default"/>
        <w:sz w:val="20"/>
        <w:szCs w:val="20"/>
      </w:rPr>
    </w:lvl>
    <w:lvl w:ilvl="8" w:tplc="BDD882DA">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7">
    <w:nsid w:val="2C4F0508"/>
    <w:multiLevelType w:val="hybridMultilevel"/>
    <w:tmpl w:val="5900F078"/>
    <w:lvl w:ilvl="0" w:tplc="BC5A3AF6">
      <w:start w:val="1"/>
      <w:numFmt w:val="bullet"/>
      <w:lvlText w:val=""/>
      <w:lvlJc w:val="left"/>
      <w:pPr>
        <w:tabs>
          <w:tab w:val="num" w:pos="720"/>
        </w:tabs>
        <w:ind w:left="720" w:hanging="360"/>
      </w:pPr>
      <w:rPr>
        <w:rFonts w:ascii="Symbol" w:hAnsi="Symbol" w:cs="Times New Roman" w:hint="default"/>
        <w:sz w:val="20"/>
        <w:szCs w:val="20"/>
      </w:rPr>
    </w:lvl>
    <w:lvl w:ilvl="1" w:tplc="46DE0CEE">
      <w:start w:val="1"/>
      <w:numFmt w:val="bullet"/>
      <w:lvlText w:val="o"/>
      <w:lvlJc w:val="left"/>
      <w:pPr>
        <w:tabs>
          <w:tab w:val="num" w:pos="1440"/>
        </w:tabs>
        <w:ind w:left="1440" w:hanging="360"/>
      </w:pPr>
      <w:rPr>
        <w:rFonts w:ascii="Courier New" w:hAnsi="Courier New" w:cs="Courier New" w:hint="default"/>
        <w:sz w:val="20"/>
        <w:szCs w:val="20"/>
      </w:rPr>
    </w:lvl>
    <w:lvl w:ilvl="2" w:tplc="531CF0CC">
      <w:start w:val="1"/>
      <w:numFmt w:val="bullet"/>
      <w:lvlText w:val=""/>
      <w:lvlJc w:val="left"/>
      <w:pPr>
        <w:tabs>
          <w:tab w:val="num" w:pos="2160"/>
        </w:tabs>
        <w:ind w:left="2160" w:hanging="360"/>
      </w:pPr>
      <w:rPr>
        <w:rFonts w:ascii="Wingdings" w:hAnsi="Wingdings" w:cs="Times New Roman" w:hint="default"/>
        <w:sz w:val="20"/>
        <w:szCs w:val="20"/>
      </w:rPr>
    </w:lvl>
    <w:lvl w:ilvl="3" w:tplc="4A680734">
      <w:start w:val="1"/>
      <w:numFmt w:val="bullet"/>
      <w:lvlText w:val=""/>
      <w:lvlJc w:val="left"/>
      <w:pPr>
        <w:tabs>
          <w:tab w:val="num" w:pos="2880"/>
        </w:tabs>
        <w:ind w:left="2880" w:hanging="360"/>
      </w:pPr>
      <w:rPr>
        <w:rFonts w:ascii="Wingdings" w:hAnsi="Wingdings" w:cs="Times New Roman" w:hint="default"/>
        <w:sz w:val="20"/>
        <w:szCs w:val="20"/>
      </w:rPr>
    </w:lvl>
    <w:lvl w:ilvl="4" w:tplc="8E7A4E26">
      <w:start w:val="1"/>
      <w:numFmt w:val="bullet"/>
      <w:lvlText w:val=""/>
      <w:lvlJc w:val="left"/>
      <w:pPr>
        <w:tabs>
          <w:tab w:val="num" w:pos="3600"/>
        </w:tabs>
        <w:ind w:left="3600" w:hanging="360"/>
      </w:pPr>
      <w:rPr>
        <w:rFonts w:ascii="Wingdings" w:hAnsi="Wingdings" w:cs="Times New Roman" w:hint="default"/>
        <w:sz w:val="20"/>
        <w:szCs w:val="20"/>
      </w:rPr>
    </w:lvl>
    <w:lvl w:ilvl="5" w:tplc="69D8DF8A">
      <w:start w:val="1"/>
      <w:numFmt w:val="bullet"/>
      <w:lvlText w:val=""/>
      <w:lvlJc w:val="left"/>
      <w:pPr>
        <w:tabs>
          <w:tab w:val="num" w:pos="4320"/>
        </w:tabs>
        <w:ind w:left="4320" w:hanging="360"/>
      </w:pPr>
      <w:rPr>
        <w:rFonts w:ascii="Wingdings" w:hAnsi="Wingdings" w:cs="Times New Roman" w:hint="default"/>
        <w:sz w:val="20"/>
        <w:szCs w:val="20"/>
      </w:rPr>
    </w:lvl>
    <w:lvl w:ilvl="6" w:tplc="64BE25D2">
      <w:start w:val="1"/>
      <w:numFmt w:val="bullet"/>
      <w:lvlText w:val=""/>
      <w:lvlJc w:val="left"/>
      <w:pPr>
        <w:tabs>
          <w:tab w:val="num" w:pos="5040"/>
        </w:tabs>
        <w:ind w:left="5040" w:hanging="360"/>
      </w:pPr>
      <w:rPr>
        <w:rFonts w:ascii="Wingdings" w:hAnsi="Wingdings" w:cs="Times New Roman" w:hint="default"/>
        <w:sz w:val="20"/>
        <w:szCs w:val="20"/>
      </w:rPr>
    </w:lvl>
    <w:lvl w:ilvl="7" w:tplc="39B89ABC">
      <w:start w:val="1"/>
      <w:numFmt w:val="bullet"/>
      <w:lvlText w:val=""/>
      <w:lvlJc w:val="left"/>
      <w:pPr>
        <w:tabs>
          <w:tab w:val="num" w:pos="5760"/>
        </w:tabs>
        <w:ind w:left="5760" w:hanging="360"/>
      </w:pPr>
      <w:rPr>
        <w:rFonts w:ascii="Wingdings" w:hAnsi="Wingdings" w:cs="Times New Roman" w:hint="default"/>
        <w:sz w:val="20"/>
        <w:szCs w:val="20"/>
      </w:rPr>
    </w:lvl>
    <w:lvl w:ilvl="8" w:tplc="C6646D96">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8">
    <w:nsid w:val="41BC1953"/>
    <w:multiLevelType w:val="hybridMultilevel"/>
    <w:tmpl w:val="74A69976"/>
    <w:lvl w:ilvl="0" w:tplc="CFCC47B2">
      <w:start w:val="1"/>
      <w:numFmt w:val="bullet"/>
      <w:lvlText w:val=""/>
      <w:lvlJc w:val="left"/>
      <w:pPr>
        <w:tabs>
          <w:tab w:val="num" w:pos="720"/>
        </w:tabs>
        <w:ind w:left="720" w:hanging="360"/>
      </w:pPr>
      <w:rPr>
        <w:rFonts w:ascii="Symbol" w:hAnsi="Symbol" w:cs="Times New Roman" w:hint="default"/>
        <w:sz w:val="20"/>
        <w:szCs w:val="20"/>
      </w:rPr>
    </w:lvl>
    <w:lvl w:ilvl="1" w:tplc="0C5687DA">
      <w:start w:val="1"/>
      <w:numFmt w:val="bullet"/>
      <w:lvlText w:val="o"/>
      <w:lvlJc w:val="left"/>
      <w:pPr>
        <w:tabs>
          <w:tab w:val="num" w:pos="1440"/>
        </w:tabs>
        <w:ind w:left="1440" w:hanging="360"/>
      </w:pPr>
      <w:rPr>
        <w:rFonts w:ascii="Courier New" w:hAnsi="Courier New" w:cs="Courier New" w:hint="default"/>
        <w:sz w:val="20"/>
        <w:szCs w:val="20"/>
      </w:rPr>
    </w:lvl>
    <w:lvl w:ilvl="2" w:tplc="3132DBC8">
      <w:start w:val="1"/>
      <w:numFmt w:val="bullet"/>
      <w:lvlText w:val=""/>
      <w:lvlJc w:val="left"/>
      <w:pPr>
        <w:tabs>
          <w:tab w:val="num" w:pos="2160"/>
        </w:tabs>
        <w:ind w:left="2160" w:hanging="360"/>
      </w:pPr>
      <w:rPr>
        <w:rFonts w:ascii="Wingdings" w:hAnsi="Wingdings" w:cs="Times New Roman" w:hint="default"/>
        <w:sz w:val="20"/>
        <w:szCs w:val="20"/>
      </w:rPr>
    </w:lvl>
    <w:lvl w:ilvl="3" w:tplc="3C40F076">
      <w:start w:val="1"/>
      <w:numFmt w:val="bullet"/>
      <w:lvlText w:val=""/>
      <w:lvlJc w:val="left"/>
      <w:pPr>
        <w:tabs>
          <w:tab w:val="num" w:pos="2880"/>
        </w:tabs>
        <w:ind w:left="2880" w:hanging="360"/>
      </w:pPr>
      <w:rPr>
        <w:rFonts w:ascii="Wingdings" w:hAnsi="Wingdings" w:cs="Times New Roman" w:hint="default"/>
        <w:sz w:val="20"/>
        <w:szCs w:val="20"/>
      </w:rPr>
    </w:lvl>
    <w:lvl w:ilvl="4" w:tplc="834A2014">
      <w:start w:val="1"/>
      <w:numFmt w:val="bullet"/>
      <w:lvlText w:val=""/>
      <w:lvlJc w:val="left"/>
      <w:pPr>
        <w:tabs>
          <w:tab w:val="num" w:pos="3600"/>
        </w:tabs>
        <w:ind w:left="3600" w:hanging="360"/>
      </w:pPr>
      <w:rPr>
        <w:rFonts w:ascii="Wingdings" w:hAnsi="Wingdings" w:cs="Times New Roman" w:hint="default"/>
        <w:sz w:val="20"/>
        <w:szCs w:val="20"/>
      </w:rPr>
    </w:lvl>
    <w:lvl w:ilvl="5" w:tplc="03EA6E32">
      <w:start w:val="1"/>
      <w:numFmt w:val="bullet"/>
      <w:lvlText w:val=""/>
      <w:lvlJc w:val="left"/>
      <w:pPr>
        <w:tabs>
          <w:tab w:val="num" w:pos="4320"/>
        </w:tabs>
        <w:ind w:left="4320" w:hanging="360"/>
      </w:pPr>
      <w:rPr>
        <w:rFonts w:ascii="Wingdings" w:hAnsi="Wingdings" w:cs="Times New Roman" w:hint="default"/>
        <w:sz w:val="20"/>
        <w:szCs w:val="20"/>
      </w:rPr>
    </w:lvl>
    <w:lvl w:ilvl="6" w:tplc="155A5DBC">
      <w:start w:val="1"/>
      <w:numFmt w:val="bullet"/>
      <w:lvlText w:val=""/>
      <w:lvlJc w:val="left"/>
      <w:pPr>
        <w:tabs>
          <w:tab w:val="num" w:pos="5040"/>
        </w:tabs>
        <w:ind w:left="5040" w:hanging="360"/>
      </w:pPr>
      <w:rPr>
        <w:rFonts w:ascii="Wingdings" w:hAnsi="Wingdings" w:cs="Times New Roman" w:hint="default"/>
        <w:sz w:val="20"/>
        <w:szCs w:val="20"/>
      </w:rPr>
    </w:lvl>
    <w:lvl w:ilvl="7" w:tplc="5C3613C2">
      <w:start w:val="1"/>
      <w:numFmt w:val="bullet"/>
      <w:lvlText w:val=""/>
      <w:lvlJc w:val="left"/>
      <w:pPr>
        <w:tabs>
          <w:tab w:val="num" w:pos="5760"/>
        </w:tabs>
        <w:ind w:left="5760" w:hanging="360"/>
      </w:pPr>
      <w:rPr>
        <w:rFonts w:ascii="Wingdings" w:hAnsi="Wingdings" w:cs="Times New Roman" w:hint="default"/>
        <w:sz w:val="20"/>
        <w:szCs w:val="20"/>
      </w:rPr>
    </w:lvl>
    <w:lvl w:ilvl="8" w:tplc="6E60DA16">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9">
    <w:nsid w:val="459647C8"/>
    <w:multiLevelType w:val="hybridMultilevel"/>
    <w:tmpl w:val="1766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179FA"/>
    <w:multiLevelType w:val="hybridMultilevel"/>
    <w:tmpl w:val="9C88BB6C"/>
    <w:lvl w:ilvl="0" w:tplc="AC7EE68A">
      <w:start w:val="1"/>
      <w:numFmt w:val="bullet"/>
      <w:lvlText w:val=""/>
      <w:lvlJc w:val="left"/>
      <w:pPr>
        <w:tabs>
          <w:tab w:val="num" w:pos="720"/>
        </w:tabs>
        <w:ind w:left="720" w:hanging="360"/>
      </w:pPr>
      <w:rPr>
        <w:rFonts w:ascii="Symbol" w:hAnsi="Symbol" w:cs="Times New Roman" w:hint="default"/>
        <w:sz w:val="20"/>
        <w:szCs w:val="20"/>
      </w:rPr>
    </w:lvl>
    <w:lvl w:ilvl="1" w:tplc="BEB84C70">
      <w:start w:val="1"/>
      <w:numFmt w:val="bullet"/>
      <w:lvlText w:val="o"/>
      <w:lvlJc w:val="left"/>
      <w:pPr>
        <w:tabs>
          <w:tab w:val="num" w:pos="1440"/>
        </w:tabs>
        <w:ind w:left="1440" w:hanging="360"/>
      </w:pPr>
      <w:rPr>
        <w:rFonts w:ascii="Courier New" w:hAnsi="Courier New" w:cs="Courier New" w:hint="default"/>
        <w:sz w:val="20"/>
        <w:szCs w:val="20"/>
      </w:rPr>
    </w:lvl>
    <w:lvl w:ilvl="2" w:tplc="BB1A6862">
      <w:start w:val="1"/>
      <w:numFmt w:val="bullet"/>
      <w:lvlText w:val=""/>
      <w:lvlJc w:val="left"/>
      <w:pPr>
        <w:tabs>
          <w:tab w:val="num" w:pos="2160"/>
        </w:tabs>
        <w:ind w:left="2160" w:hanging="360"/>
      </w:pPr>
      <w:rPr>
        <w:rFonts w:ascii="Wingdings" w:hAnsi="Wingdings" w:cs="Times New Roman" w:hint="default"/>
        <w:sz w:val="20"/>
        <w:szCs w:val="20"/>
      </w:rPr>
    </w:lvl>
    <w:lvl w:ilvl="3" w:tplc="CD2CCB6C">
      <w:start w:val="1"/>
      <w:numFmt w:val="bullet"/>
      <w:lvlText w:val=""/>
      <w:lvlJc w:val="left"/>
      <w:pPr>
        <w:tabs>
          <w:tab w:val="num" w:pos="2880"/>
        </w:tabs>
        <w:ind w:left="2880" w:hanging="360"/>
      </w:pPr>
      <w:rPr>
        <w:rFonts w:ascii="Wingdings" w:hAnsi="Wingdings" w:cs="Times New Roman" w:hint="default"/>
        <w:sz w:val="20"/>
        <w:szCs w:val="20"/>
      </w:rPr>
    </w:lvl>
    <w:lvl w:ilvl="4" w:tplc="A6E08BBC">
      <w:start w:val="1"/>
      <w:numFmt w:val="bullet"/>
      <w:lvlText w:val=""/>
      <w:lvlJc w:val="left"/>
      <w:pPr>
        <w:tabs>
          <w:tab w:val="num" w:pos="3600"/>
        </w:tabs>
        <w:ind w:left="3600" w:hanging="360"/>
      </w:pPr>
      <w:rPr>
        <w:rFonts w:ascii="Wingdings" w:hAnsi="Wingdings" w:cs="Times New Roman" w:hint="default"/>
        <w:sz w:val="20"/>
        <w:szCs w:val="20"/>
      </w:rPr>
    </w:lvl>
    <w:lvl w:ilvl="5" w:tplc="4E78D5CC">
      <w:start w:val="1"/>
      <w:numFmt w:val="bullet"/>
      <w:lvlText w:val=""/>
      <w:lvlJc w:val="left"/>
      <w:pPr>
        <w:tabs>
          <w:tab w:val="num" w:pos="4320"/>
        </w:tabs>
        <w:ind w:left="4320" w:hanging="360"/>
      </w:pPr>
      <w:rPr>
        <w:rFonts w:ascii="Wingdings" w:hAnsi="Wingdings" w:cs="Times New Roman" w:hint="default"/>
        <w:sz w:val="20"/>
        <w:szCs w:val="20"/>
      </w:rPr>
    </w:lvl>
    <w:lvl w:ilvl="6" w:tplc="7E62F266">
      <w:start w:val="1"/>
      <w:numFmt w:val="bullet"/>
      <w:lvlText w:val=""/>
      <w:lvlJc w:val="left"/>
      <w:pPr>
        <w:tabs>
          <w:tab w:val="num" w:pos="5040"/>
        </w:tabs>
        <w:ind w:left="5040" w:hanging="360"/>
      </w:pPr>
      <w:rPr>
        <w:rFonts w:ascii="Wingdings" w:hAnsi="Wingdings" w:cs="Times New Roman" w:hint="default"/>
        <w:sz w:val="20"/>
        <w:szCs w:val="20"/>
      </w:rPr>
    </w:lvl>
    <w:lvl w:ilvl="7" w:tplc="F6DAAA36">
      <w:start w:val="1"/>
      <w:numFmt w:val="bullet"/>
      <w:lvlText w:val=""/>
      <w:lvlJc w:val="left"/>
      <w:pPr>
        <w:tabs>
          <w:tab w:val="num" w:pos="5760"/>
        </w:tabs>
        <w:ind w:left="5760" w:hanging="360"/>
      </w:pPr>
      <w:rPr>
        <w:rFonts w:ascii="Wingdings" w:hAnsi="Wingdings" w:cs="Times New Roman" w:hint="default"/>
        <w:sz w:val="20"/>
        <w:szCs w:val="20"/>
      </w:rPr>
    </w:lvl>
    <w:lvl w:ilvl="8" w:tplc="5914C15E">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1">
    <w:nsid w:val="4C6347C9"/>
    <w:multiLevelType w:val="hybridMultilevel"/>
    <w:tmpl w:val="5F64F64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518063BD"/>
    <w:multiLevelType w:val="hybridMultilevel"/>
    <w:tmpl w:val="431C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862EE1"/>
    <w:multiLevelType w:val="hybridMultilevel"/>
    <w:tmpl w:val="478C193A"/>
    <w:lvl w:ilvl="0" w:tplc="37ECA704">
      <w:start w:val="1"/>
      <w:numFmt w:val="bullet"/>
      <w:lvlText w:val=""/>
      <w:lvlJc w:val="left"/>
      <w:pPr>
        <w:tabs>
          <w:tab w:val="num" w:pos="720"/>
        </w:tabs>
        <w:ind w:left="720" w:hanging="360"/>
      </w:pPr>
      <w:rPr>
        <w:rFonts w:ascii="Symbol" w:hAnsi="Symbol" w:cs="Times New Roman" w:hint="default"/>
        <w:sz w:val="20"/>
        <w:szCs w:val="20"/>
      </w:rPr>
    </w:lvl>
    <w:lvl w:ilvl="1" w:tplc="E676EE14">
      <w:start w:val="1"/>
      <w:numFmt w:val="bullet"/>
      <w:lvlText w:val="o"/>
      <w:lvlJc w:val="left"/>
      <w:pPr>
        <w:tabs>
          <w:tab w:val="num" w:pos="1440"/>
        </w:tabs>
        <w:ind w:left="1440" w:hanging="360"/>
      </w:pPr>
      <w:rPr>
        <w:rFonts w:ascii="Courier New" w:hAnsi="Courier New" w:cs="Courier New" w:hint="default"/>
        <w:sz w:val="20"/>
        <w:szCs w:val="20"/>
      </w:rPr>
    </w:lvl>
    <w:lvl w:ilvl="2" w:tplc="3CD2D8EA">
      <w:start w:val="1"/>
      <w:numFmt w:val="bullet"/>
      <w:lvlText w:val=""/>
      <w:lvlJc w:val="left"/>
      <w:pPr>
        <w:tabs>
          <w:tab w:val="num" w:pos="2160"/>
        </w:tabs>
        <w:ind w:left="2160" w:hanging="360"/>
      </w:pPr>
      <w:rPr>
        <w:rFonts w:ascii="Wingdings" w:hAnsi="Wingdings" w:cs="Times New Roman" w:hint="default"/>
        <w:sz w:val="20"/>
        <w:szCs w:val="20"/>
      </w:rPr>
    </w:lvl>
    <w:lvl w:ilvl="3" w:tplc="049C42EE">
      <w:start w:val="1"/>
      <w:numFmt w:val="bullet"/>
      <w:lvlText w:val=""/>
      <w:lvlJc w:val="left"/>
      <w:pPr>
        <w:tabs>
          <w:tab w:val="num" w:pos="2880"/>
        </w:tabs>
        <w:ind w:left="2880" w:hanging="360"/>
      </w:pPr>
      <w:rPr>
        <w:rFonts w:ascii="Wingdings" w:hAnsi="Wingdings" w:cs="Times New Roman" w:hint="default"/>
        <w:sz w:val="20"/>
        <w:szCs w:val="20"/>
      </w:rPr>
    </w:lvl>
    <w:lvl w:ilvl="4" w:tplc="28E06DEA">
      <w:start w:val="1"/>
      <w:numFmt w:val="bullet"/>
      <w:lvlText w:val=""/>
      <w:lvlJc w:val="left"/>
      <w:pPr>
        <w:tabs>
          <w:tab w:val="num" w:pos="3600"/>
        </w:tabs>
        <w:ind w:left="3600" w:hanging="360"/>
      </w:pPr>
      <w:rPr>
        <w:rFonts w:ascii="Wingdings" w:hAnsi="Wingdings" w:cs="Times New Roman" w:hint="default"/>
        <w:sz w:val="20"/>
        <w:szCs w:val="20"/>
      </w:rPr>
    </w:lvl>
    <w:lvl w:ilvl="5" w:tplc="413A9D22">
      <w:start w:val="1"/>
      <w:numFmt w:val="bullet"/>
      <w:lvlText w:val=""/>
      <w:lvlJc w:val="left"/>
      <w:pPr>
        <w:tabs>
          <w:tab w:val="num" w:pos="4320"/>
        </w:tabs>
        <w:ind w:left="4320" w:hanging="360"/>
      </w:pPr>
      <w:rPr>
        <w:rFonts w:ascii="Wingdings" w:hAnsi="Wingdings" w:cs="Times New Roman" w:hint="default"/>
        <w:sz w:val="20"/>
        <w:szCs w:val="20"/>
      </w:rPr>
    </w:lvl>
    <w:lvl w:ilvl="6" w:tplc="8D6CE8A6">
      <w:start w:val="1"/>
      <w:numFmt w:val="bullet"/>
      <w:lvlText w:val=""/>
      <w:lvlJc w:val="left"/>
      <w:pPr>
        <w:tabs>
          <w:tab w:val="num" w:pos="5040"/>
        </w:tabs>
        <w:ind w:left="5040" w:hanging="360"/>
      </w:pPr>
      <w:rPr>
        <w:rFonts w:ascii="Wingdings" w:hAnsi="Wingdings" w:cs="Times New Roman" w:hint="default"/>
        <w:sz w:val="20"/>
        <w:szCs w:val="20"/>
      </w:rPr>
    </w:lvl>
    <w:lvl w:ilvl="7" w:tplc="AC4EB45E">
      <w:start w:val="1"/>
      <w:numFmt w:val="bullet"/>
      <w:lvlText w:val=""/>
      <w:lvlJc w:val="left"/>
      <w:pPr>
        <w:tabs>
          <w:tab w:val="num" w:pos="5760"/>
        </w:tabs>
        <w:ind w:left="5760" w:hanging="360"/>
      </w:pPr>
      <w:rPr>
        <w:rFonts w:ascii="Wingdings" w:hAnsi="Wingdings" w:cs="Times New Roman" w:hint="default"/>
        <w:sz w:val="20"/>
        <w:szCs w:val="20"/>
      </w:rPr>
    </w:lvl>
    <w:lvl w:ilvl="8" w:tplc="F30C9DA2">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4">
    <w:nsid w:val="54A8079F"/>
    <w:multiLevelType w:val="hybridMultilevel"/>
    <w:tmpl w:val="3446F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98600B"/>
    <w:multiLevelType w:val="hybridMultilevel"/>
    <w:tmpl w:val="78D6353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6F6A0C0E"/>
    <w:multiLevelType w:val="hybridMultilevel"/>
    <w:tmpl w:val="6AE8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51B97"/>
    <w:multiLevelType w:val="hybridMultilevel"/>
    <w:tmpl w:val="C766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5C0539"/>
    <w:multiLevelType w:val="hybridMultilevel"/>
    <w:tmpl w:val="258A88A4"/>
    <w:lvl w:ilvl="0" w:tplc="98C8A972">
      <w:start w:val="1"/>
      <w:numFmt w:val="bullet"/>
      <w:lvlText w:val=""/>
      <w:lvlJc w:val="left"/>
      <w:pPr>
        <w:tabs>
          <w:tab w:val="num" w:pos="720"/>
        </w:tabs>
        <w:ind w:left="720" w:hanging="360"/>
      </w:pPr>
      <w:rPr>
        <w:rFonts w:ascii="Symbol" w:hAnsi="Symbol" w:cs="Times New Roman" w:hint="default"/>
        <w:sz w:val="20"/>
        <w:szCs w:val="20"/>
      </w:rPr>
    </w:lvl>
    <w:lvl w:ilvl="1" w:tplc="F5BE1680">
      <w:start w:val="1"/>
      <w:numFmt w:val="bullet"/>
      <w:lvlText w:val="o"/>
      <w:lvlJc w:val="left"/>
      <w:pPr>
        <w:tabs>
          <w:tab w:val="num" w:pos="1440"/>
        </w:tabs>
        <w:ind w:left="1440" w:hanging="360"/>
      </w:pPr>
      <w:rPr>
        <w:rFonts w:ascii="Courier New" w:hAnsi="Courier New" w:cs="Courier New" w:hint="default"/>
        <w:sz w:val="20"/>
        <w:szCs w:val="20"/>
      </w:rPr>
    </w:lvl>
    <w:lvl w:ilvl="2" w:tplc="9D5086F6">
      <w:start w:val="1"/>
      <w:numFmt w:val="bullet"/>
      <w:lvlText w:val=""/>
      <w:lvlJc w:val="left"/>
      <w:pPr>
        <w:tabs>
          <w:tab w:val="num" w:pos="2160"/>
        </w:tabs>
        <w:ind w:left="2160" w:hanging="360"/>
      </w:pPr>
      <w:rPr>
        <w:rFonts w:ascii="Wingdings" w:hAnsi="Wingdings" w:cs="Times New Roman" w:hint="default"/>
        <w:sz w:val="20"/>
        <w:szCs w:val="20"/>
      </w:rPr>
    </w:lvl>
    <w:lvl w:ilvl="3" w:tplc="13F87D1C">
      <w:start w:val="1"/>
      <w:numFmt w:val="bullet"/>
      <w:lvlText w:val=""/>
      <w:lvlJc w:val="left"/>
      <w:pPr>
        <w:tabs>
          <w:tab w:val="num" w:pos="2880"/>
        </w:tabs>
        <w:ind w:left="2880" w:hanging="360"/>
      </w:pPr>
      <w:rPr>
        <w:rFonts w:ascii="Wingdings" w:hAnsi="Wingdings" w:cs="Times New Roman" w:hint="default"/>
        <w:sz w:val="20"/>
        <w:szCs w:val="20"/>
      </w:rPr>
    </w:lvl>
    <w:lvl w:ilvl="4" w:tplc="0254C344">
      <w:start w:val="1"/>
      <w:numFmt w:val="bullet"/>
      <w:lvlText w:val=""/>
      <w:lvlJc w:val="left"/>
      <w:pPr>
        <w:tabs>
          <w:tab w:val="num" w:pos="3600"/>
        </w:tabs>
        <w:ind w:left="3600" w:hanging="360"/>
      </w:pPr>
      <w:rPr>
        <w:rFonts w:ascii="Wingdings" w:hAnsi="Wingdings" w:cs="Times New Roman" w:hint="default"/>
        <w:sz w:val="20"/>
        <w:szCs w:val="20"/>
      </w:rPr>
    </w:lvl>
    <w:lvl w:ilvl="5" w:tplc="9BB26950">
      <w:start w:val="1"/>
      <w:numFmt w:val="bullet"/>
      <w:lvlText w:val=""/>
      <w:lvlJc w:val="left"/>
      <w:pPr>
        <w:tabs>
          <w:tab w:val="num" w:pos="4320"/>
        </w:tabs>
        <w:ind w:left="4320" w:hanging="360"/>
      </w:pPr>
      <w:rPr>
        <w:rFonts w:ascii="Wingdings" w:hAnsi="Wingdings" w:cs="Times New Roman" w:hint="default"/>
        <w:sz w:val="20"/>
        <w:szCs w:val="20"/>
      </w:rPr>
    </w:lvl>
    <w:lvl w:ilvl="6" w:tplc="89BEE11E">
      <w:start w:val="1"/>
      <w:numFmt w:val="bullet"/>
      <w:lvlText w:val=""/>
      <w:lvlJc w:val="left"/>
      <w:pPr>
        <w:tabs>
          <w:tab w:val="num" w:pos="5040"/>
        </w:tabs>
        <w:ind w:left="5040" w:hanging="360"/>
      </w:pPr>
      <w:rPr>
        <w:rFonts w:ascii="Wingdings" w:hAnsi="Wingdings" w:cs="Times New Roman" w:hint="default"/>
        <w:sz w:val="20"/>
        <w:szCs w:val="20"/>
      </w:rPr>
    </w:lvl>
    <w:lvl w:ilvl="7" w:tplc="DB12E228">
      <w:start w:val="1"/>
      <w:numFmt w:val="bullet"/>
      <w:lvlText w:val=""/>
      <w:lvlJc w:val="left"/>
      <w:pPr>
        <w:tabs>
          <w:tab w:val="num" w:pos="5760"/>
        </w:tabs>
        <w:ind w:left="5760" w:hanging="360"/>
      </w:pPr>
      <w:rPr>
        <w:rFonts w:ascii="Wingdings" w:hAnsi="Wingdings" w:cs="Times New Roman" w:hint="default"/>
        <w:sz w:val="20"/>
        <w:szCs w:val="20"/>
      </w:rPr>
    </w:lvl>
    <w:lvl w:ilvl="8" w:tplc="BC6E44E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9">
    <w:nsid w:val="7AD10688"/>
    <w:multiLevelType w:val="hybridMultilevel"/>
    <w:tmpl w:val="61D4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1E6869"/>
    <w:multiLevelType w:val="hybridMultilevel"/>
    <w:tmpl w:val="A3AC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BF0D98"/>
    <w:multiLevelType w:val="hybridMultilevel"/>
    <w:tmpl w:val="7A966CFA"/>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num w:numId="1">
    <w:abstractNumId w:val="10"/>
  </w:num>
  <w:num w:numId="2">
    <w:abstractNumId w:val="13"/>
  </w:num>
  <w:num w:numId="3">
    <w:abstractNumId w:val="21"/>
  </w:num>
  <w:num w:numId="4">
    <w:abstractNumId w:val="6"/>
  </w:num>
  <w:num w:numId="5">
    <w:abstractNumId w:val="7"/>
  </w:num>
  <w:num w:numId="6">
    <w:abstractNumId w:val="8"/>
  </w:num>
  <w:num w:numId="7">
    <w:abstractNumId w:val="5"/>
  </w:num>
  <w:num w:numId="8">
    <w:abstractNumId w:val="18"/>
  </w:num>
  <w:num w:numId="9">
    <w:abstractNumId w:val="11"/>
  </w:num>
  <w:num w:numId="10">
    <w:abstractNumId w:val="15"/>
  </w:num>
  <w:num w:numId="11">
    <w:abstractNumId w:val="4"/>
  </w:num>
  <w:num w:numId="12">
    <w:abstractNumId w:val="12"/>
  </w:num>
  <w:num w:numId="13">
    <w:abstractNumId w:val="19"/>
  </w:num>
  <w:num w:numId="14">
    <w:abstractNumId w:val="17"/>
  </w:num>
  <w:num w:numId="15">
    <w:abstractNumId w:val="9"/>
  </w:num>
  <w:num w:numId="16">
    <w:abstractNumId w:val="2"/>
  </w:num>
  <w:num w:numId="17">
    <w:abstractNumId w:val="3"/>
  </w:num>
  <w:num w:numId="18">
    <w:abstractNumId w:val="1"/>
  </w:num>
  <w:num w:numId="19">
    <w:abstractNumId w:val="20"/>
  </w:num>
  <w:num w:numId="20">
    <w:abstractNumId w:val="14"/>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416"/>
    <w:rsid w:val="00016382"/>
    <w:rsid w:val="0003429C"/>
    <w:rsid w:val="00037445"/>
    <w:rsid w:val="0006689B"/>
    <w:rsid w:val="00094AAD"/>
    <w:rsid w:val="00095939"/>
    <w:rsid w:val="000C1996"/>
    <w:rsid w:val="00126F6B"/>
    <w:rsid w:val="001A5C7A"/>
    <w:rsid w:val="001E2719"/>
    <w:rsid w:val="001F7BF2"/>
    <w:rsid w:val="00217E98"/>
    <w:rsid w:val="002271F3"/>
    <w:rsid w:val="00241514"/>
    <w:rsid w:val="002479D0"/>
    <w:rsid w:val="00274DA3"/>
    <w:rsid w:val="00283D2D"/>
    <w:rsid w:val="002B3E6B"/>
    <w:rsid w:val="002D589B"/>
    <w:rsid w:val="003C2477"/>
    <w:rsid w:val="003C7491"/>
    <w:rsid w:val="004443FE"/>
    <w:rsid w:val="0051403D"/>
    <w:rsid w:val="00690B3F"/>
    <w:rsid w:val="006960D9"/>
    <w:rsid w:val="006E0747"/>
    <w:rsid w:val="006F0C4C"/>
    <w:rsid w:val="007221AA"/>
    <w:rsid w:val="007E3FEA"/>
    <w:rsid w:val="008C41B9"/>
    <w:rsid w:val="00934553"/>
    <w:rsid w:val="009539A8"/>
    <w:rsid w:val="00A87030"/>
    <w:rsid w:val="00AA0677"/>
    <w:rsid w:val="00B00119"/>
    <w:rsid w:val="00B36D0E"/>
    <w:rsid w:val="00B4150C"/>
    <w:rsid w:val="00B902EB"/>
    <w:rsid w:val="00BA0780"/>
    <w:rsid w:val="00BB6BF6"/>
    <w:rsid w:val="00BE3BF6"/>
    <w:rsid w:val="00C2429F"/>
    <w:rsid w:val="00C7704F"/>
    <w:rsid w:val="00C97416"/>
    <w:rsid w:val="00D4609A"/>
    <w:rsid w:val="00D56953"/>
    <w:rsid w:val="00D959A2"/>
    <w:rsid w:val="00EB7D2C"/>
    <w:rsid w:val="00EE7C35"/>
    <w:rsid w:val="00F2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9A2"/>
    <w:rPr>
      <w:sz w:val="24"/>
      <w:szCs w:val="24"/>
    </w:rPr>
  </w:style>
  <w:style w:type="paragraph" w:styleId="Heading1">
    <w:name w:val="heading 1"/>
    <w:basedOn w:val="Normal"/>
    <w:next w:val="Normal"/>
    <w:qFormat/>
    <w:rsid w:val="00D959A2"/>
    <w:pPr>
      <w:keepNext/>
      <w:outlineLvl w:val="0"/>
    </w:pPr>
    <w:rPr>
      <w:b/>
      <w:bCs/>
      <w:sz w:val="20"/>
      <w:szCs w:val="20"/>
    </w:rPr>
  </w:style>
  <w:style w:type="paragraph" w:styleId="Heading2">
    <w:name w:val="heading 2"/>
    <w:basedOn w:val="Normal"/>
    <w:next w:val="Normal"/>
    <w:qFormat/>
    <w:rsid w:val="00D959A2"/>
    <w:pPr>
      <w:keepNext/>
      <w:outlineLvl w:val="1"/>
    </w:pPr>
    <w:rPr>
      <w:rFonts w:ascii="Arial" w:hAnsi="Arial" w:cs="Arial"/>
      <w:sz w:val="22"/>
      <w:szCs w:val="22"/>
      <w:u w:val="single"/>
    </w:rPr>
  </w:style>
  <w:style w:type="paragraph" w:styleId="Heading3">
    <w:name w:val="heading 3"/>
    <w:basedOn w:val="Normal"/>
    <w:next w:val="Normal"/>
    <w:qFormat/>
    <w:rsid w:val="00D959A2"/>
    <w:pPr>
      <w:keepNext/>
      <w:spacing w:before="100" w:beforeAutospacing="1" w:after="100" w:afterAutospacing="1"/>
      <w:ind w:right="720"/>
      <w:outlineLvl w:val="2"/>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59A2"/>
    <w:pPr>
      <w:spacing w:line="360" w:lineRule="auto"/>
    </w:pPr>
  </w:style>
  <w:style w:type="paragraph" w:styleId="BodyTextIndent">
    <w:name w:val="Body Text Indent"/>
    <w:basedOn w:val="Normal"/>
    <w:rsid w:val="00D959A2"/>
    <w:pPr>
      <w:jc w:val="both"/>
    </w:pPr>
    <w:rPr>
      <w:rFonts w:ascii="Arial" w:hAnsi="Arial" w:cs="Arial"/>
      <w:color w:val="000000"/>
      <w:sz w:val="20"/>
      <w:szCs w:val="20"/>
    </w:rPr>
  </w:style>
  <w:style w:type="paragraph" w:styleId="NormalWeb">
    <w:name w:val="Normal (Web)"/>
    <w:basedOn w:val="Normal"/>
    <w:rsid w:val="00D959A2"/>
    <w:pPr>
      <w:spacing w:before="100" w:beforeAutospacing="1" w:after="100" w:afterAutospacing="1"/>
    </w:pPr>
  </w:style>
  <w:style w:type="character" w:styleId="Hyperlink">
    <w:name w:val="Hyperlink"/>
    <w:rsid w:val="00C97416"/>
    <w:rPr>
      <w:color w:val="0000FF"/>
      <w:u w:val="single"/>
    </w:rPr>
  </w:style>
  <w:style w:type="paragraph" w:styleId="BalloonText">
    <w:name w:val="Balloon Text"/>
    <w:basedOn w:val="Normal"/>
    <w:link w:val="BalloonTextChar"/>
    <w:rsid w:val="00C7704F"/>
    <w:rPr>
      <w:rFonts w:ascii="Tahoma" w:hAnsi="Tahoma" w:cs="Tahoma"/>
      <w:sz w:val="16"/>
      <w:szCs w:val="16"/>
    </w:rPr>
  </w:style>
  <w:style w:type="character" w:customStyle="1" w:styleId="BalloonTextChar">
    <w:name w:val="Balloon Text Char"/>
    <w:link w:val="BalloonText"/>
    <w:rsid w:val="00C77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to.Nelson@unth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F4168-899C-4228-A950-72018104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Guidelines for Surgery</vt:lpstr>
    </vt:vector>
  </TitlesOfParts>
  <Company>MCG</Company>
  <LinksUpToDate>false</LinksUpToDate>
  <CharactersWithSpaces>10806</CharactersWithSpaces>
  <SharedDoc>false</SharedDoc>
  <HLinks>
    <vt:vector size="6" baseType="variant">
      <vt:variant>
        <vt:i4>7536670</vt:i4>
      </vt:variant>
      <vt:variant>
        <vt:i4>0</vt:i4>
      </vt:variant>
      <vt:variant>
        <vt:i4>0</vt:i4>
      </vt:variant>
      <vt:variant>
        <vt:i4>5</vt:i4>
      </vt:variant>
      <vt:variant>
        <vt:lpwstr>mailto:snelson@hsc.unt.edu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Surgery</dc:title>
  <dc:subject/>
  <dc:creator>Jenny Whitlock</dc:creator>
  <cp:keywords/>
  <dc:description/>
  <cp:lastModifiedBy>Kim Cavanaugh</cp:lastModifiedBy>
  <cp:revision>27</cp:revision>
  <cp:lastPrinted>2013-09-19T12:33:00Z</cp:lastPrinted>
  <dcterms:created xsi:type="dcterms:W3CDTF">2009-10-02T19:26:00Z</dcterms:created>
  <dcterms:modified xsi:type="dcterms:W3CDTF">2013-09-19T12:33:00Z</dcterms:modified>
</cp:coreProperties>
</file>