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CD" w:rsidRPr="004773FA" w:rsidRDefault="00A94FCD" w:rsidP="00A94FCD">
      <w:pPr>
        <w:pStyle w:val="BodyText"/>
        <w:tabs>
          <w:tab w:val="left" w:pos="360"/>
          <w:tab w:val="left" w:pos="720"/>
        </w:tabs>
        <w:rPr>
          <w:rFonts w:cs="BDFIFE+TimesNewRoman,Bold"/>
          <w:color w:val="000000"/>
        </w:rPr>
      </w:pPr>
      <w:bookmarkStart w:id="0" w:name="_GoBack"/>
      <w:bookmarkEnd w:id="0"/>
      <w:r>
        <w:rPr>
          <w:rFonts w:ascii="BDFIFE+TimesNewRoman,Bold" w:hAnsi="BDFIFE+TimesNewRoman,Bold" w:cs="BDFIFE+TimesNewRoman,Bold"/>
          <w:b/>
          <w:bCs/>
          <w:color w:val="000000"/>
        </w:rPr>
        <w:t>H</w:t>
      </w:r>
      <w:r w:rsidRPr="004773FA">
        <w:rPr>
          <w:rFonts w:ascii="BDFIFE+TimesNewRoman,Bold" w:hAnsi="BDFIFE+TimesNewRoman,Bold" w:cs="BDFIFE+TimesNewRoman,Bold"/>
          <w:b/>
          <w:bCs/>
          <w:color w:val="000000"/>
        </w:rPr>
        <w:t xml:space="preserve">. </w:t>
      </w:r>
      <w:r>
        <w:rPr>
          <w:rFonts w:cs="BDFIFE+TimesNewRoman,Bold"/>
          <w:b/>
          <w:bCs/>
          <w:color w:val="000000"/>
        </w:rPr>
        <w:t>BREEDING ANIMALS AT UNTHSC</w:t>
      </w:r>
      <w:r w:rsidRPr="004773FA">
        <w:rPr>
          <w:rFonts w:cs="BDFIFE+TimesNewRoman,Bold"/>
          <w:b/>
          <w:bCs/>
          <w:color w:val="000000"/>
        </w:rPr>
        <w:t xml:space="preserve"> </w:t>
      </w:r>
    </w:p>
    <w:p w:rsidR="00A94FCD" w:rsidRPr="00A94FCD" w:rsidRDefault="00A94FCD" w:rsidP="00A94FCD">
      <w:pPr>
        <w:tabs>
          <w:tab w:val="left" w:pos="360"/>
          <w:tab w:val="left" w:pos="720"/>
        </w:tabs>
        <w:rPr>
          <w:rFonts w:ascii="BDFICA+TimesNewRoman" w:hAnsi="BDFICA+TimesNewRoman" w:cs="BDFICA+TimesNewRoman"/>
          <w:b/>
          <w:color w:val="000000"/>
        </w:rPr>
      </w:pPr>
      <w:r w:rsidRPr="00A94FCD">
        <w:rPr>
          <w:rFonts w:cs="BDFIFE+TimesNewRoman,Bold"/>
          <w:b/>
          <w:bCs/>
          <w:color w:val="000000"/>
        </w:rPr>
        <w:t xml:space="preserve">1. </w:t>
      </w:r>
      <w:r w:rsidR="00AD2C8F">
        <w:rPr>
          <w:rFonts w:cs="BDFIFE+TimesNewRoman,Bold"/>
          <w:b/>
          <w:bCs/>
          <w:color w:val="000000"/>
        </w:rPr>
        <w:t>Animal Breeding</w:t>
      </w:r>
      <w:r w:rsidRPr="00A94FCD">
        <w:rPr>
          <w:rFonts w:cs="BDFIFE+TimesNewRoman,Bold"/>
          <w:b/>
          <w:bCs/>
          <w:color w:val="000000"/>
        </w:rPr>
        <w:t xml:space="preserve"> </w:t>
      </w:r>
    </w:p>
    <w:p w:rsidR="00A94FCD" w:rsidRPr="004773FA" w:rsidRDefault="00AD2C8F" w:rsidP="00A94FCD">
      <w:pPr>
        <w:tabs>
          <w:tab w:val="left" w:pos="360"/>
          <w:tab w:val="left" w:pos="720"/>
        </w:tabs>
        <w:rPr>
          <w:rFonts w:ascii="BDFICA+TimesNewRoman" w:hAnsi="BDFICA+TimesNewRoman" w:cs="BDFICA+TimesNewRoman"/>
          <w:color w:val="000000"/>
        </w:rPr>
      </w:pPr>
      <w:r>
        <w:rPr>
          <w:rFonts w:ascii="BDFICA+TimesNewRoman" w:hAnsi="BDFICA+TimesNewRoman" w:cs="BDFICA+TimesNewRoman"/>
          <w:color w:val="000000"/>
        </w:rPr>
        <w:t>Approval for animal</w:t>
      </w:r>
      <w:r w:rsidR="00A94FCD" w:rsidRPr="004773FA">
        <w:rPr>
          <w:rFonts w:ascii="BDFICA+TimesNewRoman" w:hAnsi="BDFICA+TimesNewRoman" w:cs="BDFICA+TimesNewRoman"/>
          <w:color w:val="000000"/>
        </w:rPr>
        <w:t xml:space="preserve"> </w:t>
      </w:r>
      <w:r>
        <w:rPr>
          <w:rFonts w:ascii="BDFICA+TimesNewRoman" w:hAnsi="BDFICA+TimesNewRoman" w:cs="BDFICA+TimesNewRoman"/>
          <w:color w:val="000000"/>
        </w:rPr>
        <w:t>breeding at UNTHSC must be regulated</w:t>
      </w:r>
      <w:r w:rsidR="00A94FCD">
        <w:rPr>
          <w:rFonts w:ascii="BDFICA+TimesNewRoman" w:hAnsi="BDFICA+TimesNewRoman" w:cs="BDFICA+TimesNewRoman"/>
          <w:color w:val="000000"/>
        </w:rPr>
        <w:t xml:space="preserve"> by submitting a breeding attachment with a new protocol submission or by submitting the breeding attachment with an amendment for an existing protocol.</w:t>
      </w:r>
    </w:p>
    <w:p w:rsidR="00A94FCD" w:rsidRDefault="00A94FCD" w:rsidP="00A94FCD">
      <w:pPr>
        <w:pStyle w:val="BodyText"/>
        <w:tabs>
          <w:tab w:val="left" w:pos="360"/>
          <w:tab w:val="left" w:pos="720"/>
        </w:tabs>
        <w:rPr>
          <w:rFonts w:cs="BDFIFE+TimesNewRoman,Bold"/>
          <w:b/>
          <w:bCs/>
          <w:color w:val="000000"/>
        </w:rPr>
      </w:pPr>
    </w:p>
    <w:p w:rsidR="00A94FCD" w:rsidRDefault="00A94FCD" w:rsidP="00A94FCD">
      <w:pPr>
        <w:pStyle w:val="BodyText"/>
        <w:tabs>
          <w:tab w:val="left" w:pos="360"/>
          <w:tab w:val="left" w:pos="720"/>
        </w:tabs>
        <w:spacing w:after="0"/>
        <w:rPr>
          <w:rFonts w:cs="BDFIFE+TimesNewRoman,Bold"/>
          <w:b/>
          <w:bCs/>
          <w:color w:val="000000"/>
        </w:rPr>
      </w:pPr>
      <w:r>
        <w:rPr>
          <w:rFonts w:cs="BDFIFE+TimesNewRoman,Bold"/>
          <w:b/>
          <w:bCs/>
          <w:color w:val="000000"/>
        </w:rPr>
        <w:t>2. Breeding Counts</w:t>
      </w:r>
    </w:p>
    <w:p w:rsidR="00A94FCD" w:rsidRDefault="00A94FCD" w:rsidP="00A94FCD">
      <w:r>
        <w:t xml:space="preserve">Investigators are responsible for monitoring the number of animals used for breeding and </w:t>
      </w:r>
      <w:r w:rsidR="00AD2C8F">
        <w:t>their offspring.</w:t>
      </w:r>
      <w:r>
        <w:t xml:space="preserve">  Investigators must submit</w:t>
      </w:r>
      <w:r w:rsidR="00AD2C8F">
        <w:t xml:space="preserve"> a </w:t>
      </w:r>
      <w:r>
        <w:t xml:space="preserve">breeding </w:t>
      </w:r>
      <w:r w:rsidR="00AD2C8F">
        <w:t xml:space="preserve">summary </w:t>
      </w:r>
      <w:r w:rsidR="002654A4">
        <w:t>quarterly to</w:t>
      </w:r>
      <w:r>
        <w:t xml:space="preserve"> the DLAM Compliance and Quality Coordinator.  Required information includes:  Species and strain names, number of mating pairs, date of birth, number of pups used before birth or weaned.  The Quarterly Breeding Report form (found on the DLAM and IACUC website) </w:t>
      </w:r>
      <w:r w:rsidR="002654A4">
        <w:t>can</w:t>
      </w:r>
      <w:r>
        <w:t xml:space="preserve"> be used</w:t>
      </w:r>
      <w:r w:rsidR="002654A4">
        <w:t xml:space="preserve"> for tracking purposes</w:t>
      </w:r>
      <w:r>
        <w:t>.</w:t>
      </w:r>
      <w:r w:rsidR="002654A4">
        <w:t xml:space="preserve">  Investigators may use their forms as long as all of the above information is captured. </w:t>
      </w:r>
      <w:r>
        <w:t xml:space="preserve"> </w:t>
      </w:r>
    </w:p>
    <w:p w:rsidR="00A94FCD" w:rsidRPr="00A94FCD" w:rsidRDefault="00A94FCD" w:rsidP="00A94FCD">
      <w:pPr>
        <w:rPr>
          <w:rFonts w:eastAsiaTheme="minorHAnsi"/>
        </w:rPr>
      </w:pPr>
      <w:r w:rsidRPr="00A94FCD">
        <w:rPr>
          <w:rFonts w:eastAsiaTheme="minorHAnsi"/>
        </w:rPr>
        <w:t>Please remember that all pups produced must be counted in your animal numbers.  This include</w:t>
      </w:r>
      <w:r w:rsidR="002654A4">
        <w:rPr>
          <w:rFonts w:eastAsiaTheme="minorHAnsi"/>
        </w:rPr>
        <w:t>s</w:t>
      </w:r>
      <w:r w:rsidRPr="00A94FCD">
        <w:rPr>
          <w:rFonts w:eastAsiaTheme="minorHAnsi"/>
        </w:rPr>
        <w:t xml:space="preserve"> pups used before weaning and pups that, for scientific reasons, cannot be used for the study.  </w:t>
      </w:r>
    </w:p>
    <w:p w:rsidR="00A94FCD" w:rsidRPr="00A94FCD" w:rsidRDefault="00A94FCD" w:rsidP="00A94FCD">
      <w:pPr>
        <w:rPr>
          <w:rFonts w:eastAsiaTheme="minorHAnsi"/>
        </w:rPr>
      </w:pPr>
      <w:r w:rsidRPr="00A94FCD">
        <w:rPr>
          <w:rFonts w:eastAsiaTheme="minorHAnsi"/>
        </w:rPr>
        <w:t>The quarterly reports will follow the university quarters and must be submitted no later than 14 days after the end of the quarter.  The quarters are as follows:</w:t>
      </w:r>
    </w:p>
    <w:p w:rsidR="00A94FCD" w:rsidRPr="00A94FCD" w:rsidRDefault="00A94FCD" w:rsidP="00A94FCD">
      <w:pPr>
        <w:rPr>
          <w:rFonts w:eastAsiaTheme="minorHAnsi"/>
        </w:rPr>
      </w:pPr>
      <w:r w:rsidRPr="00A94FCD">
        <w:rPr>
          <w:rFonts w:eastAsiaTheme="minorHAnsi"/>
        </w:rPr>
        <w:t>1</w:t>
      </w:r>
      <w:r w:rsidRPr="00A94FCD">
        <w:rPr>
          <w:rFonts w:eastAsiaTheme="minorHAnsi"/>
          <w:vertAlign w:val="superscript"/>
        </w:rPr>
        <w:t>st</w:t>
      </w:r>
      <w:r w:rsidRPr="00A94FCD">
        <w:rPr>
          <w:rFonts w:eastAsiaTheme="minorHAnsi"/>
        </w:rPr>
        <w:t xml:space="preserve"> Quarter: September – November</w:t>
      </w:r>
    </w:p>
    <w:p w:rsidR="00A94FCD" w:rsidRPr="00A94FCD" w:rsidRDefault="00A94FCD" w:rsidP="00A94FCD">
      <w:pPr>
        <w:rPr>
          <w:rFonts w:eastAsiaTheme="minorHAnsi"/>
        </w:rPr>
      </w:pPr>
      <w:r w:rsidRPr="00A94FCD">
        <w:rPr>
          <w:rFonts w:eastAsiaTheme="minorHAnsi"/>
        </w:rPr>
        <w:t>2</w:t>
      </w:r>
      <w:r w:rsidRPr="00A94FCD">
        <w:rPr>
          <w:rFonts w:eastAsiaTheme="minorHAnsi"/>
          <w:vertAlign w:val="superscript"/>
        </w:rPr>
        <w:t>nd</w:t>
      </w:r>
      <w:r w:rsidRPr="00A94FCD">
        <w:rPr>
          <w:rFonts w:eastAsiaTheme="minorHAnsi"/>
        </w:rPr>
        <w:t xml:space="preserve"> Quarter: December – February</w:t>
      </w:r>
    </w:p>
    <w:p w:rsidR="00A94FCD" w:rsidRPr="00A94FCD" w:rsidRDefault="00A94FCD" w:rsidP="00A94FCD">
      <w:pPr>
        <w:rPr>
          <w:rFonts w:eastAsiaTheme="minorHAnsi"/>
        </w:rPr>
      </w:pPr>
      <w:r w:rsidRPr="00A94FCD">
        <w:rPr>
          <w:rFonts w:eastAsiaTheme="minorHAnsi"/>
        </w:rPr>
        <w:t>3</w:t>
      </w:r>
      <w:r w:rsidRPr="00A94FCD">
        <w:rPr>
          <w:rFonts w:eastAsiaTheme="minorHAnsi"/>
          <w:vertAlign w:val="superscript"/>
        </w:rPr>
        <w:t>rd</w:t>
      </w:r>
      <w:r w:rsidRPr="00A94FCD">
        <w:rPr>
          <w:rFonts w:eastAsiaTheme="minorHAnsi"/>
        </w:rPr>
        <w:t xml:space="preserve"> Quarter: March – May </w:t>
      </w:r>
    </w:p>
    <w:p w:rsidR="00A94FCD" w:rsidRPr="00A94FCD" w:rsidRDefault="00A94FCD" w:rsidP="00A94FCD">
      <w:pPr>
        <w:rPr>
          <w:rFonts w:eastAsiaTheme="minorHAnsi"/>
        </w:rPr>
      </w:pPr>
      <w:r w:rsidRPr="00A94FCD">
        <w:rPr>
          <w:rFonts w:eastAsiaTheme="minorHAnsi"/>
        </w:rPr>
        <w:t>4</w:t>
      </w:r>
      <w:r w:rsidRPr="00A94FCD">
        <w:rPr>
          <w:rFonts w:eastAsiaTheme="minorHAnsi"/>
          <w:vertAlign w:val="superscript"/>
        </w:rPr>
        <w:t>th</w:t>
      </w:r>
      <w:r w:rsidRPr="00A94FCD">
        <w:rPr>
          <w:rFonts w:eastAsiaTheme="minorHAnsi"/>
        </w:rPr>
        <w:t xml:space="preserve"> Quarter: June - August </w:t>
      </w:r>
    </w:p>
    <w:p w:rsidR="00A94FCD" w:rsidRDefault="00A94FCD" w:rsidP="00A94FCD">
      <w:pPr>
        <w:pStyle w:val="BodyText"/>
        <w:tabs>
          <w:tab w:val="left" w:pos="360"/>
          <w:tab w:val="left" w:pos="720"/>
        </w:tabs>
        <w:spacing w:after="0"/>
        <w:rPr>
          <w:rFonts w:cs="BDFIFE+TimesNewRoman,Bold"/>
          <w:bCs/>
          <w:color w:val="000000"/>
        </w:rPr>
      </w:pPr>
    </w:p>
    <w:p w:rsidR="00A94FCD" w:rsidRPr="00A94FCD" w:rsidRDefault="00A94FCD" w:rsidP="00A94FCD">
      <w:pPr>
        <w:pStyle w:val="BodyText"/>
        <w:tabs>
          <w:tab w:val="left" w:pos="360"/>
          <w:tab w:val="left" w:pos="720"/>
        </w:tabs>
        <w:spacing w:after="0"/>
        <w:rPr>
          <w:rFonts w:cs="BDFIFE+TimesNewRoman,Bold"/>
          <w:b/>
          <w:bCs/>
          <w:color w:val="000000"/>
        </w:rPr>
      </w:pPr>
      <w:r w:rsidRPr="00A94FCD">
        <w:rPr>
          <w:rFonts w:cs="BDFIFE+TimesNewRoman,Bold"/>
          <w:b/>
          <w:bCs/>
          <w:color w:val="000000"/>
        </w:rPr>
        <w:t>3. General Breeding Information</w:t>
      </w:r>
    </w:p>
    <w:p w:rsidR="00A94FCD" w:rsidRPr="00A94FCD" w:rsidRDefault="00A94FCD" w:rsidP="00D37E1A">
      <w:pPr>
        <w:ind w:firstLine="360"/>
        <w:rPr>
          <w:rFonts w:eastAsiaTheme="minorHAnsi"/>
        </w:rPr>
      </w:pPr>
      <w:r>
        <w:rPr>
          <w:rFonts w:eastAsiaTheme="minorHAnsi"/>
        </w:rPr>
        <w:t xml:space="preserve">a. </w:t>
      </w:r>
      <w:r w:rsidR="00AD2C8F">
        <w:rPr>
          <w:rFonts w:eastAsiaTheme="minorHAnsi"/>
        </w:rPr>
        <w:t>C</w:t>
      </w:r>
      <w:r w:rsidRPr="00A94FCD">
        <w:rPr>
          <w:rFonts w:eastAsiaTheme="minorHAnsi"/>
        </w:rPr>
        <w:t>olonies and strains must be approved by the IACUC before breeding may begin.</w:t>
      </w:r>
    </w:p>
    <w:p w:rsidR="00A94FCD" w:rsidRPr="00A94FCD" w:rsidRDefault="00A94FCD" w:rsidP="00D37E1A">
      <w:pPr>
        <w:ind w:left="360"/>
        <w:rPr>
          <w:rFonts w:eastAsiaTheme="minorHAnsi"/>
        </w:rPr>
      </w:pPr>
      <w:r>
        <w:rPr>
          <w:rFonts w:eastAsiaTheme="minorHAnsi"/>
        </w:rPr>
        <w:t xml:space="preserve">b. </w:t>
      </w:r>
      <w:r w:rsidRPr="00A94FCD">
        <w:rPr>
          <w:rFonts w:eastAsiaTheme="minorHAnsi"/>
        </w:rPr>
        <w:t>In-house breeding must be scientifically justified in the IACUC protocol.  Cost is not considered a scientific justification.</w:t>
      </w:r>
    </w:p>
    <w:p w:rsidR="00A94FCD" w:rsidRPr="00A94FCD" w:rsidRDefault="00A94FCD" w:rsidP="00D37E1A">
      <w:pPr>
        <w:ind w:left="360"/>
        <w:rPr>
          <w:rFonts w:eastAsiaTheme="minorHAnsi"/>
        </w:rPr>
      </w:pPr>
      <w:r>
        <w:rPr>
          <w:rFonts w:eastAsiaTheme="minorHAnsi"/>
        </w:rPr>
        <w:t xml:space="preserve">c. </w:t>
      </w:r>
      <w:r w:rsidRPr="00A94FCD">
        <w:rPr>
          <w:rFonts w:eastAsiaTheme="minorHAnsi"/>
        </w:rPr>
        <w:t xml:space="preserve">Animals transferred to another investigator must be accounted for.  Transfer requests </w:t>
      </w:r>
      <w:r w:rsidR="00AD2C8F">
        <w:rPr>
          <w:rFonts w:eastAsiaTheme="minorHAnsi"/>
        </w:rPr>
        <w:t>should be</w:t>
      </w:r>
      <w:r w:rsidRPr="00A94FCD">
        <w:rPr>
          <w:rFonts w:eastAsiaTheme="minorHAnsi"/>
        </w:rPr>
        <w:t xml:space="preserve"> given to the DLAM Compliance and Quality Assurance Coordinator before the transfers </w:t>
      </w:r>
      <w:r w:rsidR="00AD2C8F">
        <w:rPr>
          <w:rFonts w:eastAsiaTheme="minorHAnsi"/>
        </w:rPr>
        <w:t>can take place</w:t>
      </w:r>
      <w:r w:rsidRPr="00A94FCD">
        <w:rPr>
          <w:rFonts w:eastAsiaTheme="minorHAnsi"/>
        </w:rPr>
        <w:t>.</w:t>
      </w:r>
    </w:p>
    <w:p w:rsidR="00A94FCD" w:rsidRPr="00A94FCD" w:rsidRDefault="00A94FCD" w:rsidP="00D37E1A">
      <w:pPr>
        <w:ind w:left="360"/>
        <w:rPr>
          <w:rFonts w:eastAsiaTheme="minorHAnsi"/>
        </w:rPr>
      </w:pPr>
      <w:r>
        <w:rPr>
          <w:rFonts w:eastAsiaTheme="minorHAnsi"/>
        </w:rPr>
        <w:t xml:space="preserve">d. </w:t>
      </w:r>
      <w:r w:rsidRPr="00A94FCD">
        <w:rPr>
          <w:rFonts w:eastAsiaTheme="minorHAnsi"/>
        </w:rPr>
        <w:t xml:space="preserve">It is highly recommended that </w:t>
      </w:r>
      <w:r w:rsidR="00AD2C8F">
        <w:rPr>
          <w:rFonts w:eastAsiaTheme="minorHAnsi"/>
        </w:rPr>
        <w:t>each PI appoint</w:t>
      </w:r>
      <w:r w:rsidRPr="00A94FCD">
        <w:rPr>
          <w:rFonts w:eastAsiaTheme="minorHAnsi"/>
        </w:rPr>
        <w:t xml:space="preserve"> a colony manager who monitors the breeding and is in charge of the colony records.</w:t>
      </w:r>
    </w:p>
    <w:p w:rsidR="00A94FCD" w:rsidRPr="00A94FCD" w:rsidRDefault="00A94FCD" w:rsidP="00D37E1A">
      <w:pPr>
        <w:ind w:left="360"/>
        <w:rPr>
          <w:rFonts w:eastAsiaTheme="minorHAnsi"/>
        </w:rPr>
      </w:pPr>
      <w:r>
        <w:rPr>
          <w:rFonts w:eastAsiaTheme="minorHAnsi"/>
        </w:rPr>
        <w:t xml:space="preserve">e. </w:t>
      </w:r>
      <w:r w:rsidRPr="00A94FCD">
        <w:rPr>
          <w:rFonts w:eastAsiaTheme="minorHAnsi"/>
        </w:rPr>
        <w:t>Harem breeding is highly discouraged.  For other, more effective breeding schemes please contact the DLAM Facility Manager or</w:t>
      </w:r>
      <w:r w:rsidR="00AD2C8F">
        <w:rPr>
          <w:rFonts w:eastAsiaTheme="minorHAnsi"/>
        </w:rPr>
        <w:t xml:space="preserve"> the</w:t>
      </w:r>
      <w:r w:rsidRPr="00A94FCD">
        <w:rPr>
          <w:rFonts w:eastAsiaTheme="minorHAnsi"/>
        </w:rPr>
        <w:t xml:space="preserve"> Veterinarian.</w:t>
      </w:r>
    </w:p>
    <w:p w:rsidR="00A94FCD" w:rsidRPr="00A94FCD" w:rsidRDefault="00A94FCD" w:rsidP="00D37E1A">
      <w:pPr>
        <w:ind w:left="360"/>
        <w:rPr>
          <w:rFonts w:eastAsiaTheme="minorHAnsi"/>
        </w:rPr>
      </w:pPr>
      <w:r>
        <w:rPr>
          <w:rFonts w:eastAsiaTheme="minorHAnsi"/>
        </w:rPr>
        <w:t xml:space="preserve">f. </w:t>
      </w:r>
      <w:r w:rsidRPr="00A94FCD">
        <w:rPr>
          <w:rFonts w:eastAsiaTheme="minorHAnsi"/>
        </w:rPr>
        <w:t xml:space="preserve">The average time for weaning is 21 days after birth.  This can vary with strain.  If pups are too small to be weaned at 21 days then a note </w:t>
      </w:r>
      <w:r w:rsidR="00AD2C8F">
        <w:rPr>
          <w:rFonts w:eastAsiaTheme="minorHAnsi"/>
        </w:rPr>
        <w:t>should</w:t>
      </w:r>
      <w:r w:rsidRPr="00A94FCD">
        <w:rPr>
          <w:rFonts w:eastAsiaTheme="minorHAnsi"/>
        </w:rPr>
        <w:t xml:space="preserve"> be placed with the cage card for DLAM staff.  If there are any concerns about weaning, contact DLAM staff.  </w:t>
      </w:r>
    </w:p>
    <w:p w:rsidR="00A94FCD" w:rsidRPr="00A94FCD" w:rsidRDefault="00A94FCD" w:rsidP="00A94FCD">
      <w:pPr>
        <w:pStyle w:val="BodyText"/>
        <w:tabs>
          <w:tab w:val="left" w:pos="360"/>
          <w:tab w:val="left" w:pos="720"/>
        </w:tabs>
        <w:spacing w:after="0"/>
        <w:rPr>
          <w:rFonts w:cs="BDFIFE+TimesNewRoman,Bold"/>
          <w:bCs/>
          <w:color w:val="000000"/>
        </w:rPr>
      </w:pPr>
    </w:p>
    <w:p w:rsidR="00A94FCD" w:rsidRDefault="00A94FCD" w:rsidP="00A94FCD">
      <w:pPr>
        <w:pStyle w:val="BodyText"/>
        <w:tabs>
          <w:tab w:val="left" w:pos="360"/>
          <w:tab w:val="left" w:pos="720"/>
        </w:tabs>
        <w:rPr>
          <w:rFonts w:cs="BDFIFE+TimesNewRoman,Bold"/>
          <w:b/>
          <w:bCs/>
          <w:color w:val="000000"/>
        </w:rPr>
      </w:pPr>
    </w:p>
    <w:p w:rsidR="00593474" w:rsidRDefault="00593474"/>
    <w:sectPr w:rsidR="00593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DFIFE+TimesNewRoman,Bold">
    <w:altName w:val="Times New Roman"/>
    <w:panose1 w:val="00000000000000000000"/>
    <w:charset w:val="00"/>
    <w:family w:val="roman"/>
    <w:notTrueType/>
    <w:pitch w:val="default"/>
    <w:sig w:usb0="00000003" w:usb1="00000000" w:usb2="00000000" w:usb3="00000000" w:csb0="00000001" w:csb1="00000000"/>
  </w:font>
  <w:font w:name="BDFIC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58D"/>
    <w:multiLevelType w:val="hybridMultilevel"/>
    <w:tmpl w:val="EF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TbAz9pTtyJX2oR13NrHhb48g8XE=" w:salt="eYCR2/RKpuD2HuoTkA6or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CD"/>
    <w:rsid w:val="00103874"/>
    <w:rsid w:val="002654A4"/>
    <w:rsid w:val="00593474"/>
    <w:rsid w:val="00705B8F"/>
    <w:rsid w:val="00A94FCD"/>
    <w:rsid w:val="00AD2C8F"/>
    <w:rsid w:val="00BA3A6F"/>
    <w:rsid w:val="00D37E1A"/>
    <w:rsid w:val="00ED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4FCD"/>
    <w:pPr>
      <w:spacing w:after="120"/>
    </w:pPr>
  </w:style>
  <w:style w:type="character" w:customStyle="1" w:styleId="BodyTextChar">
    <w:name w:val="Body Text Char"/>
    <w:basedOn w:val="DefaultParagraphFont"/>
    <w:link w:val="BodyText"/>
    <w:rsid w:val="00A94FCD"/>
    <w:rPr>
      <w:rFonts w:ascii="Times New Roman" w:eastAsia="Times New Roman" w:hAnsi="Times New Roman" w:cs="Times New Roman"/>
      <w:sz w:val="24"/>
      <w:szCs w:val="24"/>
    </w:rPr>
  </w:style>
  <w:style w:type="paragraph" w:styleId="ListParagraph">
    <w:name w:val="List Paragraph"/>
    <w:basedOn w:val="Normal"/>
    <w:uiPriority w:val="34"/>
    <w:qFormat/>
    <w:rsid w:val="00A94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4FCD"/>
    <w:pPr>
      <w:spacing w:after="120"/>
    </w:pPr>
  </w:style>
  <w:style w:type="character" w:customStyle="1" w:styleId="BodyTextChar">
    <w:name w:val="Body Text Char"/>
    <w:basedOn w:val="DefaultParagraphFont"/>
    <w:link w:val="BodyText"/>
    <w:rsid w:val="00A94FCD"/>
    <w:rPr>
      <w:rFonts w:ascii="Times New Roman" w:eastAsia="Times New Roman" w:hAnsi="Times New Roman" w:cs="Times New Roman"/>
      <w:sz w:val="24"/>
      <w:szCs w:val="24"/>
    </w:rPr>
  </w:style>
  <w:style w:type="paragraph" w:styleId="ListParagraph">
    <w:name w:val="List Paragraph"/>
    <w:basedOn w:val="Normal"/>
    <w:uiPriority w:val="34"/>
    <w:qFormat/>
    <w:rsid w:val="00A9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Cavanaugh</dc:creator>
  <cp:lastModifiedBy>Records, Timothy</cp:lastModifiedBy>
  <cp:revision>2</cp:revision>
  <dcterms:created xsi:type="dcterms:W3CDTF">2013-10-24T16:06:00Z</dcterms:created>
  <dcterms:modified xsi:type="dcterms:W3CDTF">2013-10-24T16:06:00Z</dcterms:modified>
</cp:coreProperties>
</file>