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F23B" w14:textId="0F5A810E" w:rsidR="00ED5F43" w:rsidRPr="00ED5F43" w:rsidRDefault="00ED5F43">
      <w:pPr>
        <w:pStyle w:val="Title"/>
        <w:rPr>
          <w:rFonts w:ascii="Arial" w:hAnsi="Arial" w:cs="Arial"/>
          <w:color w:val="FF0000"/>
          <w:sz w:val="22"/>
          <w:szCs w:val="22"/>
        </w:rPr>
      </w:pPr>
      <w:bookmarkStart w:id="0" w:name="_GoBack"/>
      <w:bookmarkEnd w:id="0"/>
      <w:r>
        <w:rPr>
          <w:rFonts w:ascii="Arial" w:hAnsi="Arial" w:cs="Arial"/>
          <w:color w:val="FF0000"/>
          <w:sz w:val="22"/>
          <w:szCs w:val="22"/>
        </w:rPr>
        <w:t>Example Detailed NIH</w:t>
      </w:r>
    </w:p>
    <w:p w14:paraId="6889B07A" w14:textId="77777777" w:rsidR="00FA58D8" w:rsidRPr="004E0FBC" w:rsidRDefault="00FA58D8">
      <w:pPr>
        <w:pStyle w:val="Title"/>
        <w:rPr>
          <w:rFonts w:ascii="Arial" w:hAnsi="Arial" w:cs="Arial"/>
          <w:sz w:val="22"/>
          <w:szCs w:val="22"/>
        </w:rPr>
      </w:pPr>
      <w:r w:rsidRPr="004E0FBC">
        <w:rPr>
          <w:rFonts w:ascii="Arial" w:hAnsi="Arial" w:cs="Arial"/>
          <w:sz w:val="22"/>
          <w:szCs w:val="22"/>
        </w:rPr>
        <w:t>BUDGET JUSTIFICATION</w:t>
      </w:r>
    </w:p>
    <w:p w14:paraId="05441982" w14:textId="77777777" w:rsidR="00287C94" w:rsidRDefault="00287C94">
      <w:pPr>
        <w:rPr>
          <w:rFonts w:ascii="Arial" w:hAnsi="Arial" w:cs="Arial"/>
          <w:b/>
          <w:sz w:val="22"/>
          <w:szCs w:val="22"/>
          <w:u w:val="single"/>
        </w:rPr>
      </w:pPr>
    </w:p>
    <w:p w14:paraId="209333E5" w14:textId="78D228AA" w:rsidR="00FA58D8" w:rsidRPr="004E0FBC" w:rsidRDefault="00FA070B" w:rsidP="00FA070B">
      <w:pPr>
        <w:rPr>
          <w:rFonts w:ascii="Arial" w:hAnsi="Arial" w:cs="Arial"/>
          <w:b/>
          <w:sz w:val="22"/>
          <w:szCs w:val="22"/>
          <w:u w:val="single"/>
        </w:rPr>
      </w:pPr>
      <w:r>
        <w:rPr>
          <w:rFonts w:ascii="Arial" w:hAnsi="Arial" w:cs="Arial"/>
          <w:b/>
          <w:sz w:val="22"/>
          <w:szCs w:val="22"/>
          <w:u w:val="single"/>
        </w:rPr>
        <w:t xml:space="preserve">A. </w:t>
      </w:r>
      <w:r w:rsidR="00005AB7">
        <w:rPr>
          <w:rFonts w:ascii="Arial" w:hAnsi="Arial" w:cs="Arial"/>
          <w:b/>
          <w:sz w:val="22"/>
          <w:szCs w:val="22"/>
          <w:u w:val="single"/>
        </w:rPr>
        <w:t xml:space="preserve">SENIOR/KEY </w:t>
      </w:r>
      <w:r w:rsidR="00FA58D8" w:rsidRPr="004E0FBC">
        <w:rPr>
          <w:rFonts w:ascii="Arial" w:hAnsi="Arial" w:cs="Arial"/>
          <w:b/>
          <w:sz w:val="22"/>
          <w:szCs w:val="22"/>
          <w:u w:val="single"/>
        </w:rPr>
        <w:t>PERSONNEL</w:t>
      </w:r>
    </w:p>
    <w:p w14:paraId="74038724" w14:textId="77777777" w:rsidR="007B5970" w:rsidRPr="007B5970" w:rsidRDefault="007B5970" w:rsidP="007B5970">
      <w:pPr>
        <w:rPr>
          <w:rFonts w:ascii="Arial" w:hAnsi="Arial" w:cs="Arial"/>
          <w:b/>
          <w:sz w:val="22"/>
          <w:szCs w:val="22"/>
        </w:rPr>
      </w:pPr>
      <w:r w:rsidRPr="007B5970">
        <w:rPr>
          <w:rFonts w:ascii="Arial" w:hAnsi="Arial" w:cs="Arial"/>
          <w:b/>
          <w:sz w:val="22"/>
          <w:szCs w:val="22"/>
        </w:rPr>
        <w:t>Describe and justify personnel information for each position budgeted by providing a brief description of each individual’s responsibility on the project. Including the following information for each position:</w:t>
      </w:r>
    </w:p>
    <w:p w14:paraId="46646198" w14:textId="52C0EB62"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Name</w:t>
      </w:r>
    </w:p>
    <w:p w14:paraId="1400E541" w14:textId="5AB4BB72"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Degree(s)</w:t>
      </w:r>
    </w:p>
    <w:p w14:paraId="0167AAB6" w14:textId="588C9610"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Title</w:t>
      </w:r>
      <w:r w:rsidR="00684C1F">
        <w:rPr>
          <w:rFonts w:ascii="Arial" w:hAnsi="Arial" w:cs="Arial"/>
          <w:b/>
          <w:sz w:val="22"/>
          <w:szCs w:val="22"/>
        </w:rPr>
        <w:t>/Role on project</w:t>
      </w:r>
    </w:p>
    <w:p w14:paraId="010CAF29" w14:textId="3C152F1D"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Time Commitment</w:t>
      </w:r>
    </w:p>
    <w:p w14:paraId="4A3A9D5A" w14:textId="59F35A29" w:rsidR="00FA58D8"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Duties and responsibilities in relation to the project goals and objectives</w:t>
      </w:r>
    </w:p>
    <w:p w14:paraId="0C653EEA" w14:textId="77777777" w:rsidR="007B5970" w:rsidRDefault="007B5970" w:rsidP="007B5970">
      <w:pPr>
        <w:rPr>
          <w:rFonts w:ascii="Arial" w:hAnsi="Arial" w:cs="Arial"/>
          <w:b/>
          <w:i/>
          <w:sz w:val="22"/>
          <w:szCs w:val="22"/>
        </w:rPr>
      </w:pPr>
    </w:p>
    <w:p w14:paraId="38D1095C" w14:textId="4FEBE318" w:rsidR="007B5970" w:rsidRPr="009F7A36" w:rsidRDefault="007B5970" w:rsidP="007B5970">
      <w:pPr>
        <w:rPr>
          <w:rFonts w:ascii="Arial" w:hAnsi="Arial" w:cs="Arial"/>
          <w:bCs/>
          <w:iCs/>
          <w:sz w:val="22"/>
          <w:szCs w:val="22"/>
        </w:rPr>
      </w:pPr>
      <w:r w:rsidRPr="00DE6A70">
        <w:rPr>
          <w:rFonts w:ascii="Arial" w:hAnsi="Arial" w:cs="Arial"/>
          <w:bCs/>
          <w:iCs/>
          <w:sz w:val="22"/>
          <w:szCs w:val="22"/>
        </w:rPr>
        <w:t>Examples:</w:t>
      </w:r>
    </w:p>
    <w:p w14:paraId="45B35246" w14:textId="2AB91F99" w:rsidR="00FA58D8" w:rsidRPr="004E0FBC" w:rsidRDefault="00ED5F43" w:rsidP="00572C7D">
      <w:pPr>
        <w:pStyle w:val="DataField11pt"/>
        <w:spacing w:line="240" w:lineRule="auto"/>
        <w:rPr>
          <w:noProof w:val="0"/>
          <w:szCs w:val="22"/>
        </w:rPr>
      </w:pPr>
      <w:r>
        <w:rPr>
          <w:noProof w:val="0"/>
          <w:szCs w:val="22"/>
          <w:u w:val="single"/>
        </w:rPr>
        <w:t>Jane Doe</w:t>
      </w:r>
      <w:r w:rsidR="00FA58D8" w:rsidRPr="004E0FBC">
        <w:rPr>
          <w:noProof w:val="0"/>
          <w:szCs w:val="22"/>
          <w:u w:val="single"/>
        </w:rPr>
        <w:t>, Ph.D., Principal Investigator</w:t>
      </w:r>
      <w:r w:rsidR="00FA58D8" w:rsidRPr="004E0FBC">
        <w:rPr>
          <w:noProof w:val="0"/>
          <w:szCs w:val="22"/>
        </w:rPr>
        <w:t xml:space="preserve"> (</w:t>
      </w:r>
      <w:r>
        <w:rPr>
          <w:noProof w:val="0"/>
          <w:szCs w:val="22"/>
        </w:rPr>
        <w:t xml:space="preserve">2.5 </w:t>
      </w:r>
      <w:r w:rsidR="00572C7D">
        <w:rPr>
          <w:noProof w:val="0"/>
          <w:szCs w:val="22"/>
        </w:rPr>
        <w:t xml:space="preserve">Calendar </w:t>
      </w:r>
      <w:r>
        <w:rPr>
          <w:noProof w:val="0"/>
          <w:szCs w:val="22"/>
        </w:rPr>
        <w:t>months)</w:t>
      </w:r>
      <w:r w:rsidR="00FA58D8" w:rsidRPr="004E0FBC">
        <w:rPr>
          <w:noProof w:val="0"/>
          <w:szCs w:val="22"/>
        </w:rPr>
        <w:t xml:space="preserve">. Dr. </w:t>
      </w:r>
      <w:r>
        <w:rPr>
          <w:noProof w:val="0"/>
          <w:szCs w:val="22"/>
        </w:rPr>
        <w:t>Doe</w:t>
      </w:r>
      <w:r w:rsidR="00FA58D8" w:rsidRPr="004E0FBC">
        <w:rPr>
          <w:noProof w:val="0"/>
          <w:szCs w:val="22"/>
        </w:rPr>
        <w:t xml:space="preserve"> will be responsible for the overall coordination and supervision of all aspects of the study.  This includes hiring, training, and supervising staff</w:t>
      </w:r>
      <w:r w:rsidR="00F72FD1" w:rsidRPr="004E0FBC">
        <w:rPr>
          <w:noProof w:val="0"/>
          <w:szCs w:val="22"/>
        </w:rPr>
        <w:t>/students</w:t>
      </w:r>
      <w:r w:rsidR="00FA58D8" w:rsidRPr="004E0FBC">
        <w:rPr>
          <w:noProof w:val="0"/>
          <w:szCs w:val="22"/>
        </w:rPr>
        <w:t>; recruiting study participants; coordinating treatment and assessment components</w:t>
      </w:r>
      <w:r w:rsidR="00122AA1">
        <w:rPr>
          <w:noProof w:val="0"/>
          <w:szCs w:val="22"/>
        </w:rPr>
        <w:t>;</w:t>
      </w:r>
      <w:r w:rsidR="00FA58D8" w:rsidRPr="004E0FBC">
        <w:rPr>
          <w:noProof w:val="0"/>
          <w:szCs w:val="22"/>
        </w:rPr>
        <w:t xml:space="preserve"> scheduling</w:t>
      </w:r>
      <w:r w:rsidR="00122AA1">
        <w:rPr>
          <w:noProof w:val="0"/>
          <w:szCs w:val="22"/>
        </w:rPr>
        <w:t xml:space="preserve"> and</w:t>
      </w:r>
      <w:r w:rsidR="00FA58D8" w:rsidRPr="004E0FBC">
        <w:rPr>
          <w:noProof w:val="0"/>
          <w:szCs w:val="22"/>
        </w:rPr>
        <w:t xml:space="preserve"> staff assignments; and data management.  In addition, she will conduct the orientation sessions, assist with statistical analyses, and be responsible for reporting the study’s findings.  </w:t>
      </w:r>
    </w:p>
    <w:p w14:paraId="0B681356" w14:textId="77777777" w:rsidR="00FA58D8" w:rsidRPr="004E0FBC" w:rsidRDefault="00FA58D8">
      <w:pPr>
        <w:pStyle w:val="DataField11pt"/>
        <w:spacing w:line="240" w:lineRule="auto"/>
        <w:rPr>
          <w:noProof w:val="0"/>
          <w:szCs w:val="22"/>
          <w:u w:val="single"/>
        </w:rPr>
      </w:pPr>
    </w:p>
    <w:p w14:paraId="32BA7DCB" w14:textId="66699F34" w:rsidR="004151DF" w:rsidRPr="004151DF" w:rsidRDefault="00E350D5">
      <w:pPr>
        <w:pStyle w:val="DataField11pt"/>
        <w:spacing w:line="240" w:lineRule="auto"/>
        <w:rPr>
          <w:noProof w:val="0"/>
          <w:szCs w:val="22"/>
        </w:rPr>
      </w:pPr>
      <w:r>
        <w:rPr>
          <w:noProof w:val="0"/>
          <w:szCs w:val="22"/>
          <w:u w:val="single"/>
        </w:rPr>
        <w:t>Suzan Raines</w:t>
      </w:r>
      <w:r w:rsidR="00D81FAA">
        <w:rPr>
          <w:noProof w:val="0"/>
          <w:szCs w:val="22"/>
          <w:u w:val="single"/>
        </w:rPr>
        <w:t xml:space="preserve">, </w:t>
      </w:r>
      <w:r w:rsidR="00D81FAA" w:rsidRPr="004151DF">
        <w:rPr>
          <w:noProof w:val="0"/>
          <w:szCs w:val="22"/>
          <w:u w:val="single"/>
        </w:rPr>
        <w:t>Ph.D</w:t>
      </w:r>
      <w:r w:rsidR="004151DF" w:rsidRPr="004151DF">
        <w:rPr>
          <w:noProof w:val="0"/>
          <w:szCs w:val="22"/>
          <w:u w:val="single"/>
        </w:rPr>
        <w:t>., Co</w:t>
      </w:r>
      <w:r w:rsidR="004151DF">
        <w:rPr>
          <w:noProof w:val="0"/>
          <w:szCs w:val="22"/>
          <w:u w:val="single"/>
        </w:rPr>
        <w:t>-Investigator</w:t>
      </w:r>
      <w:r w:rsidR="004151DF" w:rsidRPr="004151DF">
        <w:rPr>
          <w:noProof w:val="0"/>
          <w:szCs w:val="22"/>
          <w:u w:val="single"/>
        </w:rPr>
        <w:t xml:space="preserve"> </w:t>
      </w:r>
      <w:r w:rsidR="004151DF" w:rsidRPr="004151DF">
        <w:rPr>
          <w:noProof w:val="0"/>
          <w:szCs w:val="22"/>
        </w:rPr>
        <w:t>(</w:t>
      </w:r>
      <w:r w:rsidR="004151DF">
        <w:rPr>
          <w:noProof w:val="0"/>
          <w:szCs w:val="22"/>
        </w:rPr>
        <w:t>0.8</w:t>
      </w:r>
      <w:r w:rsidR="004151DF" w:rsidRPr="004151DF">
        <w:rPr>
          <w:noProof w:val="0"/>
          <w:szCs w:val="22"/>
        </w:rPr>
        <w:t xml:space="preserve"> </w:t>
      </w:r>
      <w:r w:rsidR="00572C7D">
        <w:rPr>
          <w:noProof w:val="0"/>
          <w:szCs w:val="22"/>
        </w:rPr>
        <w:t>Calendar</w:t>
      </w:r>
      <w:r w:rsidR="00572C7D" w:rsidRPr="004151DF">
        <w:rPr>
          <w:noProof w:val="0"/>
          <w:szCs w:val="22"/>
        </w:rPr>
        <w:t xml:space="preserve"> </w:t>
      </w:r>
      <w:r w:rsidR="004151DF" w:rsidRPr="004151DF">
        <w:rPr>
          <w:noProof w:val="0"/>
          <w:szCs w:val="22"/>
        </w:rPr>
        <w:t xml:space="preserve">Months).  Dr. </w:t>
      </w:r>
      <w:r w:rsidRPr="00E350D5">
        <w:rPr>
          <w:noProof w:val="0"/>
          <w:szCs w:val="22"/>
        </w:rPr>
        <w:t>Raines</w:t>
      </w:r>
      <w:r w:rsidRPr="004151DF">
        <w:rPr>
          <w:noProof w:val="0"/>
          <w:szCs w:val="22"/>
        </w:rPr>
        <w:t xml:space="preserve"> </w:t>
      </w:r>
      <w:r w:rsidR="004151DF" w:rsidRPr="004151DF">
        <w:rPr>
          <w:noProof w:val="0"/>
          <w:szCs w:val="22"/>
        </w:rPr>
        <w:t xml:space="preserve">will be responsible for the collection and analyses of the </w:t>
      </w:r>
      <w:r>
        <w:rPr>
          <w:noProof w:val="0"/>
          <w:szCs w:val="22"/>
        </w:rPr>
        <w:t>fecal materials</w:t>
      </w:r>
      <w:r w:rsidR="004151DF" w:rsidRPr="004151DF">
        <w:rPr>
          <w:noProof w:val="0"/>
          <w:szCs w:val="22"/>
        </w:rPr>
        <w:t xml:space="preserve">.  </w:t>
      </w:r>
      <w:r>
        <w:rPr>
          <w:noProof w:val="0"/>
          <w:szCs w:val="22"/>
        </w:rPr>
        <w:t>Sh</w:t>
      </w:r>
      <w:r w:rsidR="004151DF" w:rsidRPr="004151DF">
        <w:rPr>
          <w:noProof w:val="0"/>
          <w:szCs w:val="22"/>
        </w:rPr>
        <w:t>e will also assist in manuscript preparation.</w:t>
      </w:r>
    </w:p>
    <w:p w14:paraId="3778AD63" w14:textId="77777777" w:rsidR="004151DF" w:rsidRDefault="004151DF">
      <w:pPr>
        <w:pStyle w:val="DataField11pt"/>
        <w:spacing w:line="240" w:lineRule="auto"/>
        <w:rPr>
          <w:noProof w:val="0"/>
          <w:szCs w:val="22"/>
          <w:u w:val="single"/>
        </w:rPr>
      </w:pPr>
    </w:p>
    <w:p w14:paraId="2BA0843C" w14:textId="77777777" w:rsidR="00FA070B" w:rsidRPr="00FA070B" w:rsidRDefault="00FA070B">
      <w:pPr>
        <w:pStyle w:val="DataField11pt"/>
        <w:spacing w:line="240" w:lineRule="auto"/>
        <w:rPr>
          <w:b/>
          <w:noProof w:val="0"/>
          <w:szCs w:val="22"/>
          <w:u w:val="single"/>
        </w:rPr>
      </w:pPr>
      <w:r w:rsidRPr="00FA070B">
        <w:rPr>
          <w:b/>
          <w:noProof w:val="0"/>
          <w:szCs w:val="22"/>
          <w:u w:val="single"/>
        </w:rPr>
        <w:t>B. OTHER PERSONNEL</w:t>
      </w:r>
    </w:p>
    <w:p w14:paraId="47FDC066" w14:textId="77777777" w:rsidR="00FA070B" w:rsidRDefault="00FA070B">
      <w:pPr>
        <w:pStyle w:val="DataField11pt"/>
        <w:spacing w:line="240" w:lineRule="auto"/>
        <w:rPr>
          <w:noProof w:val="0"/>
          <w:szCs w:val="22"/>
          <w:u w:val="single"/>
        </w:rPr>
      </w:pPr>
    </w:p>
    <w:p w14:paraId="73CE371B" w14:textId="48242620" w:rsidR="009F7A36" w:rsidRDefault="00FA58D8">
      <w:pPr>
        <w:pStyle w:val="DataField11pt"/>
        <w:spacing w:line="240" w:lineRule="auto"/>
        <w:rPr>
          <w:noProof w:val="0"/>
          <w:szCs w:val="22"/>
        </w:rPr>
      </w:pPr>
      <w:r w:rsidRPr="004E0FBC">
        <w:rPr>
          <w:noProof w:val="0"/>
          <w:szCs w:val="22"/>
          <w:u w:val="single"/>
        </w:rPr>
        <w:t xml:space="preserve">TBA </w:t>
      </w:r>
      <w:proofErr w:type="spellStart"/>
      <w:r w:rsidR="00ED5F43">
        <w:rPr>
          <w:noProof w:val="0"/>
          <w:szCs w:val="22"/>
          <w:u w:val="single"/>
        </w:rPr>
        <w:t>Post Doctoral</w:t>
      </w:r>
      <w:proofErr w:type="spellEnd"/>
      <w:r w:rsidR="00ED5F43">
        <w:rPr>
          <w:noProof w:val="0"/>
          <w:szCs w:val="22"/>
          <w:u w:val="single"/>
        </w:rPr>
        <w:t xml:space="preserve"> </w:t>
      </w:r>
      <w:proofErr w:type="gramStart"/>
      <w:r w:rsidR="00ED5F43">
        <w:rPr>
          <w:noProof w:val="0"/>
          <w:szCs w:val="22"/>
          <w:u w:val="single"/>
        </w:rPr>
        <w:t xml:space="preserve">Associate </w:t>
      </w:r>
      <w:r w:rsidRPr="004E0FBC">
        <w:rPr>
          <w:noProof w:val="0"/>
          <w:szCs w:val="22"/>
          <w:u w:val="single"/>
        </w:rPr>
        <w:t xml:space="preserve"> </w:t>
      </w:r>
      <w:r w:rsidRPr="004E0FBC">
        <w:rPr>
          <w:noProof w:val="0"/>
          <w:szCs w:val="22"/>
        </w:rPr>
        <w:t>(</w:t>
      </w:r>
      <w:proofErr w:type="gramEnd"/>
      <w:r w:rsidR="00F434B9">
        <w:rPr>
          <w:noProof w:val="0"/>
          <w:szCs w:val="22"/>
        </w:rPr>
        <w:t>11.4</w:t>
      </w:r>
      <w:r w:rsidR="00F434B9" w:rsidRPr="004E0FBC">
        <w:rPr>
          <w:noProof w:val="0"/>
          <w:szCs w:val="22"/>
        </w:rPr>
        <w:t xml:space="preserve"> </w:t>
      </w:r>
      <w:r w:rsidR="00F72FD1" w:rsidRPr="004E0FBC">
        <w:rPr>
          <w:noProof w:val="0"/>
          <w:szCs w:val="22"/>
        </w:rPr>
        <w:t>Calendar Months)</w:t>
      </w:r>
      <w:r w:rsidRPr="004E0FBC">
        <w:rPr>
          <w:noProof w:val="0"/>
          <w:szCs w:val="22"/>
        </w:rPr>
        <w:t xml:space="preserve">.  </w:t>
      </w:r>
    </w:p>
    <w:p w14:paraId="6CCAD148" w14:textId="3375F1E6" w:rsidR="00FA58D8" w:rsidRDefault="009F7A36">
      <w:pPr>
        <w:pStyle w:val="DataField11pt"/>
        <w:spacing w:line="240" w:lineRule="auto"/>
        <w:rPr>
          <w:noProof w:val="0"/>
          <w:szCs w:val="22"/>
        </w:rPr>
      </w:pPr>
      <w:r>
        <w:rPr>
          <w:noProof w:val="0"/>
          <w:szCs w:val="22"/>
        </w:rPr>
        <w:t xml:space="preserve">Example:  </w:t>
      </w:r>
      <w:r w:rsidR="00FA58D8" w:rsidRPr="004E0FBC">
        <w:rPr>
          <w:noProof w:val="0"/>
          <w:szCs w:val="22"/>
        </w:rPr>
        <w:t>This individual will coordinate the day-to-day management of the study, assist in assessments, be responsible for data entry of all treatment-related data (i.e., scheduling and conducting weights, attendance, self-monitoring), and serve as a</w:t>
      </w:r>
      <w:r w:rsidR="004151DF">
        <w:rPr>
          <w:noProof w:val="0"/>
          <w:szCs w:val="22"/>
        </w:rPr>
        <w:t>n</w:t>
      </w:r>
      <w:r w:rsidR="00FA58D8" w:rsidRPr="004E0FBC">
        <w:rPr>
          <w:noProof w:val="0"/>
          <w:szCs w:val="22"/>
        </w:rPr>
        <w:t xml:space="preserve"> interventionist.</w:t>
      </w:r>
    </w:p>
    <w:p w14:paraId="222EF9BE" w14:textId="7F2FAA30" w:rsidR="00771DED" w:rsidRDefault="00771DED">
      <w:pPr>
        <w:pStyle w:val="DataField11pt"/>
        <w:spacing w:line="240" w:lineRule="auto"/>
        <w:rPr>
          <w:noProof w:val="0"/>
          <w:szCs w:val="22"/>
        </w:rPr>
      </w:pPr>
    </w:p>
    <w:p w14:paraId="3BCBBB41" w14:textId="5B6C44A6" w:rsidR="00D324A1" w:rsidRPr="006C649C" w:rsidRDefault="00005AB7">
      <w:pPr>
        <w:pStyle w:val="DataField11pt"/>
        <w:spacing w:line="240" w:lineRule="auto"/>
        <w:rPr>
          <w:rFonts w:asciiTheme="minorHAnsi" w:hAnsiTheme="minorHAnsi" w:cstheme="minorHAnsi"/>
          <w:b/>
          <w:bCs/>
          <w:i/>
          <w:noProof w:val="0"/>
          <w:color w:val="2F5496" w:themeColor="accent1" w:themeShade="BF"/>
          <w:szCs w:val="22"/>
        </w:rPr>
      </w:pPr>
      <w:r w:rsidRPr="006C649C">
        <w:rPr>
          <w:rFonts w:asciiTheme="minorHAnsi" w:hAnsiTheme="minorHAnsi" w:cstheme="minorHAnsi"/>
          <w:b/>
          <w:bCs/>
          <w:i/>
          <w:noProof w:val="0"/>
          <w:color w:val="2F5496" w:themeColor="accent1" w:themeShade="BF"/>
          <w:szCs w:val="22"/>
        </w:rPr>
        <w:t xml:space="preserve">It is generally expected that Postdocs will spend time applying for funding and performing tasks outside of their committed project time. As such, </w:t>
      </w:r>
      <w:r w:rsidR="005E6DDF" w:rsidRPr="006C649C">
        <w:rPr>
          <w:rFonts w:asciiTheme="minorHAnsi" w:hAnsiTheme="minorHAnsi" w:cstheme="minorHAnsi"/>
          <w:b/>
          <w:bCs/>
          <w:i/>
          <w:noProof w:val="0"/>
          <w:color w:val="2F5496" w:themeColor="accent1" w:themeShade="BF"/>
          <w:szCs w:val="22"/>
        </w:rPr>
        <w:t xml:space="preserve">the </w:t>
      </w:r>
      <w:r w:rsidRPr="006C649C">
        <w:rPr>
          <w:rFonts w:asciiTheme="minorHAnsi" w:hAnsiTheme="minorHAnsi" w:cstheme="minorHAnsi"/>
          <w:b/>
          <w:bCs/>
          <w:i/>
          <w:noProof w:val="0"/>
          <w:color w:val="2F5496" w:themeColor="accent1" w:themeShade="BF"/>
          <w:szCs w:val="22"/>
        </w:rPr>
        <w:t>total committed effort on Sponsored Projects for postdocs should not exceed 95%. However, we understand there are exceptions to this rule</w:t>
      </w:r>
      <w:r w:rsidR="005E6DDF" w:rsidRPr="006C649C">
        <w:rPr>
          <w:rFonts w:asciiTheme="minorHAnsi" w:hAnsiTheme="minorHAnsi" w:cstheme="minorHAnsi"/>
          <w:b/>
          <w:bCs/>
          <w:i/>
          <w:noProof w:val="0"/>
          <w:color w:val="2F5496" w:themeColor="accent1" w:themeShade="BF"/>
          <w:szCs w:val="22"/>
        </w:rPr>
        <w:t>; therefore,</w:t>
      </w:r>
      <w:r w:rsidRPr="006C649C">
        <w:rPr>
          <w:rFonts w:asciiTheme="minorHAnsi" w:hAnsiTheme="minorHAnsi" w:cstheme="minorHAnsi"/>
          <w:b/>
          <w:bCs/>
          <w:i/>
          <w:noProof w:val="0"/>
          <w:color w:val="2F5496" w:themeColor="accent1" w:themeShade="BF"/>
          <w:szCs w:val="22"/>
        </w:rPr>
        <w:t xml:space="preserve"> any PI who wishes to have a Postdoc committed on their project(s) at higher than 95% will be asked to complete </w:t>
      </w:r>
      <w:r w:rsidR="005E6DDF" w:rsidRPr="006C649C">
        <w:rPr>
          <w:rFonts w:asciiTheme="minorHAnsi" w:hAnsiTheme="minorHAnsi" w:cstheme="minorHAnsi"/>
          <w:b/>
          <w:bCs/>
          <w:i/>
          <w:noProof w:val="0"/>
          <w:color w:val="2F5496" w:themeColor="accent1" w:themeShade="BF"/>
          <w:szCs w:val="22"/>
        </w:rPr>
        <w:t>the</w:t>
      </w:r>
      <w:r w:rsidRPr="006C649C">
        <w:rPr>
          <w:rFonts w:asciiTheme="minorHAnsi" w:hAnsiTheme="minorHAnsi" w:cstheme="minorHAnsi"/>
          <w:b/>
          <w:bCs/>
          <w:i/>
          <w:noProof w:val="0"/>
          <w:color w:val="2F5496" w:themeColor="accent1" w:themeShade="BF"/>
          <w:szCs w:val="22"/>
        </w:rPr>
        <w:t xml:space="preserve"> Postdoc Waiver Request Form at </w:t>
      </w:r>
      <w:r w:rsidR="005E6DDF" w:rsidRPr="006C649C">
        <w:rPr>
          <w:rFonts w:asciiTheme="minorHAnsi" w:hAnsiTheme="minorHAnsi" w:cstheme="minorHAnsi"/>
          <w:b/>
          <w:bCs/>
          <w:i/>
          <w:noProof w:val="0"/>
          <w:color w:val="2F5496" w:themeColor="accent1" w:themeShade="BF"/>
          <w:szCs w:val="22"/>
        </w:rPr>
        <w:t xml:space="preserve">the time of </w:t>
      </w:r>
      <w:r w:rsidRPr="006C649C">
        <w:rPr>
          <w:rFonts w:asciiTheme="minorHAnsi" w:hAnsiTheme="minorHAnsi" w:cstheme="minorHAnsi"/>
          <w:b/>
          <w:bCs/>
          <w:i/>
          <w:noProof w:val="0"/>
          <w:color w:val="2F5496" w:themeColor="accent1" w:themeShade="BF"/>
          <w:szCs w:val="22"/>
        </w:rPr>
        <w:t>award in order to document an allowable exception to this rule.</w:t>
      </w:r>
    </w:p>
    <w:p w14:paraId="1CB89035" w14:textId="77777777" w:rsidR="00005AB7" w:rsidRDefault="00005AB7">
      <w:pPr>
        <w:pStyle w:val="DataField11pt"/>
        <w:spacing w:line="240" w:lineRule="auto"/>
        <w:rPr>
          <w:noProof w:val="0"/>
          <w:szCs w:val="22"/>
        </w:rPr>
      </w:pPr>
    </w:p>
    <w:p w14:paraId="48BA52CE" w14:textId="2551924D" w:rsidR="009F7A36" w:rsidRDefault="00F72FD1">
      <w:pPr>
        <w:pStyle w:val="DataField11pt"/>
        <w:spacing w:line="240" w:lineRule="auto"/>
        <w:rPr>
          <w:noProof w:val="0"/>
          <w:szCs w:val="22"/>
        </w:rPr>
      </w:pPr>
      <w:r w:rsidRPr="004E0FBC">
        <w:rPr>
          <w:noProof w:val="0"/>
          <w:szCs w:val="22"/>
          <w:u w:val="single"/>
        </w:rPr>
        <w:t xml:space="preserve">TBA </w:t>
      </w:r>
      <w:r w:rsidR="00ED5F43">
        <w:rPr>
          <w:noProof w:val="0"/>
          <w:szCs w:val="22"/>
          <w:u w:val="single"/>
        </w:rPr>
        <w:t>Project Coordinator</w:t>
      </w:r>
      <w:r w:rsidRPr="004E0FBC">
        <w:rPr>
          <w:noProof w:val="0"/>
          <w:szCs w:val="22"/>
        </w:rPr>
        <w:t xml:space="preserve"> (</w:t>
      </w:r>
      <w:r w:rsidR="00ED5F43">
        <w:rPr>
          <w:noProof w:val="0"/>
          <w:szCs w:val="22"/>
        </w:rPr>
        <w:t xml:space="preserve">6.0 </w:t>
      </w:r>
      <w:r w:rsidR="00FE3D23">
        <w:rPr>
          <w:noProof w:val="0"/>
          <w:szCs w:val="22"/>
        </w:rPr>
        <w:t>C</w:t>
      </w:r>
      <w:r w:rsidRPr="004E0FBC">
        <w:rPr>
          <w:noProof w:val="0"/>
          <w:szCs w:val="22"/>
        </w:rPr>
        <w:t xml:space="preserve">alendar Months).  </w:t>
      </w:r>
    </w:p>
    <w:p w14:paraId="11DB8F72" w14:textId="1D7CDDFD" w:rsidR="00FA58D8" w:rsidRPr="004E0FBC" w:rsidRDefault="009F7A36">
      <w:pPr>
        <w:pStyle w:val="DataField11pt"/>
        <w:spacing w:line="240" w:lineRule="auto"/>
        <w:rPr>
          <w:noProof w:val="0"/>
          <w:szCs w:val="22"/>
        </w:rPr>
      </w:pPr>
      <w:r>
        <w:rPr>
          <w:noProof w:val="0"/>
          <w:szCs w:val="22"/>
        </w:rPr>
        <w:t xml:space="preserve">Example:  </w:t>
      </w:r>
      <w:r w:rsidR="00F72FD1" w:rsidRPr="004E0FBC">
        <w:rPr>
          <w:noProof w:val="0"/>
          <w:szCs w:val="22"/>
        </w:rPr>
        <w:t>This individual will assist with recruitment, assessments, and</w:t>
      </w:r>
      <w:r w:rsidR="00D324A1" w:rsidRPr="004E0FBC">
        <w:rPr>
          <w:noProof w:val="0"/>
          <w:szCs w:val="22"/>
        </w:rPr>
        <w:t xml:space="preserve"> serve as </w:t>
      </w:r>
      <w:r w:rsidR="007E6AE6" w:rsidRPr="004E0FBC">
        <w:rPr>
          <w:noProof w:val="0"/>
          <w:szCs w:val="22"/>
        </w:rPr>
        <w:t>a</w:t>
      </w:r>
      <w:r w:rsidR="004151DF">
        <w:rPr>
          <w:noProof w:val="0"/>
          <w:szCs w:val="22"/>
        </w:rPr>
        <w:t>n</w:t>
      </w:r>
      <w:r w:rsidR="00D324A1" w:rsidRPr="004E0FBC">
        <w:rPr>
          <w:noProof w:val="0"/>
          <w:szCs w:val="22"/>
        </w:rPr>
        <w:t xml:space="preserve"> interventionist.  Additionally this person will aid with preliminary data analyses and manuscript preparation.</w:t>
      </w:r>
      <w:r w:rsidR="00A60488">
        <w:rPr>
          <w:noProof w:val="0"/>
          <w:szCs w:val="22"/>
        </w:rPr>
        <w:t xml:space="preserve"> It is anticipated that this individual would start with 1-year of previous experience.</w:t>
      </w:r>
    </w:p>
    <w:p w14:paraId="2F1AD24B" w14:textId="77777777" w:rsidR="00D324A1" w:rsidRPr="004E0FBC" w:rsidRDefault="00D324A1">
      <w:pPr>
        <w:pStyle w:val="DataField11pt"/>
        <w:spacing w:line="240" w:lineRule="auto"/>
        <w:rPr>
          <w:noProof w:val="0"/>
          <w:szCs w:val="22"/>
        </w:rPr>
      </w:pPr>
    </w:p>
    <w:p w14:paraId="395851A1" w14:textId="456665A5" w:rsidR="009F7A36" w:rsidRDefault="00FE3D23" w:rsidP="00F72FD1">
      <w:pPr>
        <w:pStyle w:val="DataField11pt"/>
        <w:spacing w:line="240" w:lineRule="auto"/>
        <w:rPr>
          <w:noProof w:val="0"/>
          <w:szCs w:val="22"/>
        </w:rPr>
      </w:pPr>
      <w:r>
        <w:rPr>
          <w:szCs w:val="22"/>
          <w:u w:val="single"/>
        </w:rPr>
        <w:t xml:space="preserve">TBA </w:t>
      </w:r>
      <w:r w:rsidR="00F72FD1" w:rsidRPr="004E0FBC">
        <w:rPr>
          <w:szCs w:val="22"/>
          <w:u w:val="single"/>
        </w:rPr>
        <w:t>Research Assistant</w:t>
      </w:r>
      <w:r w:rsidR="00544115">
        <w:rPr>
          <w:szCs w:val="22"/>
        </w:rPr>
        <w:t xml:space="preserve"> (12 Calenda</w:t>
      </w:r>
      <w:r w:rsidR="00F72FD1" w:rsidRPr="004E0FBC">
        <w:rPr>
          <w:szCs w:val="22"/>
        </w:rPr>
        <w:t>r Months).</w:t>
      </w:r>
      <w:r w:rsidR="00EF648B">
        <w:rPr>
          <w:noProof w:val="0"/>
          <w:szCs w:val="22"/>
        </w:rPr>
        <w:t xml:space="preserve"> </w:t>
      </w:r>
    </w:p>
    <w:p w14:paraId="16E1D8F4" w14:textId="0A9231B3" w:rsidR="00DC1F0C" w:rsidRDefault="009F7A36" w:rsidP="00F72FD1">
      <w:pPr>
        <w:pStyle w:val="DataField11pt"/>
        <w:spacing w:line="240" w:lineRule="auto"/>
        <w:rPr>
          <w:noProof w:val="0"/>
          <w:szCs w:val="22"/>
        </w:rPr>
      </w:pPr>
      <w:r>
        <w:rPr>
          <w:noProof w:val="0"/>
          <w:szCs w:val="22"/>
        </w:rPr>
        <w:t xml:space="preserve">Example: </w:t>
      </w:r>
      <w:r w:rsidR="00EF648B">
        <w:rPr>
          <w:noProof w:val="0"/>
          <w:szCs w:val="22"/>
        </w:rPr>
        <w:t>This individual</w:t>
      </w:r>
      <w:r w:rsidR="00FE3D23">
        <w:rPr>
          <w:noProof w:val="0"/>
          <w:szCs w:val="22"/>
        </w:rPr>
        <w:t xml:space="preserve"> </w:t>
      </w:r>
      <w:r w:rsidR="00F72FD1" w:rsidRPr="004E0FBC">
        <w:rPr>
          <w:noProof w:val="0"/>
          <w:szCs w:val="22"/>
        </w:rPr>
        <w:t xml:space="preserve">will assist with recruitment, ordering supplies and intervention materials, </w:t>
      </w:r>
      <w:r w:rsidR="00122AA1">
        <w:rPr>
          <w:noProof w:val="0"/>
          <w:szCs w:val="22"/>
        </w:rPr>
        <w:t xml:space="preserve">assessments, </w:t>
      </w:r>
      <w:r w:rsidR="00547764">
        <w:rPr>
          <w:noProof w:val="0"/>
          <w:szCs w:val="22"/>
        </w:rPr>
        <w:t xml:space="preserve">collection of dietary data, </w:t>
      </w:r>
      <w:r w:rsidR="00BC39AF">
        <w:rPr>
          <w:noProof w:val="0"/>
          <w:szCs w:val="22"/>
        </w:rPr>
        <w:t xml:space="preserve">daily management of study data, </w:t>
      </w:r>
      <w:r w:rsidR="00122AA1">
        <w:rPr>
          <w:noProof w:val="0"/>
          <w:szCs w:val="22"/>
        </w:rPr>
        <w:t xml:space="preserve">and </w:t>
      </w:r>
      <w:r w:rsidR="00F72FD1" w:rsidRPr="004E0FBC">
        <w:rPr>
          <w:noProof w:val="0"/>
          <w:szCs w:val="22"/>
        </w:rPr>
        <w:t>scoring a</w:t>
      </w:r>
      <w:r w:rsidR="00EF648B">
        <w:rPr>
          <w:noProof w:val="0"/>
          <w:szCs w:val="22"/>
        </w:rPr>
        <w:t xml:space="preserve">nd data entry of assessments. </w:t>
      </w:r>
    </w:p>
    <w:p w14:paraId="53633628" w14:textId="20218B81" w:rsidR="00DC1F0C" w:rsidRDefault="00DC1F0C" w:rsidP="00F72FD1">
      <w:pPr>
        <w:pStyle w:val="DataField11pt"/>
        <w:spacing w:line="240" w:lineRule="auto"/>
        <w:rPr>
          <w:noProof w:val="0"/>
          <w:szCs w:val="22"/>
        </w:rPr>
      </w:pPr>
    </w:p>
    <w:p w14:paraId="41F187B7" w14:textId="0B20DF74" w:rsidR="00DC1F0C" w:rsidRPr="00DE7074" w:rsidRDefault="00DC1F0C" w:rsidP="00F72FD1">
      <w:pPr>
        <w:pStyle w:val="DataField11pt"/>
        <w:spacing w:line="240" w:lineRule="auto"/>
        <w:rPr>
          <w:rFonts w:asciiTheme="minorHAnsi" w:hAnsiTheme="minorHAnsi" w:cstheme="minorHAnsi"/>
          <w:b/>
          <w:i/>
          <w:noProof w:val="0"/>
          <w:color w:val="FF0000"/>
          <w:szCs w:val="22"/>
        </w:rPr>
      </w:pPr>
      <w:r w:rsidRPr="00DE7074">
        <w:rPr>
          <w:rFonts w:asciiTheme="minorHAnsi" w:hAnsiTheme="minorHAnsi" w:cstheme="minorHAnsi"/>
          <w:b/>
          <w:i/>
          <w:noProof w:val="0"/>
          <w:color w:val="FF0000"/>
          <w:szCs w:val="22"/>
        </w:rPr>
        <w:t xml:space="preserve">Teaching Assistants </w:t>
      </w:r>
      <w:r w:rsidR="002C6C90">
        <w:rPr>
          <w:rFonts w:asciiTheme="minorHAnsi" w:hAnsiTheme="minorHAnsi" w:cstheme="minorHAnsi"/>
          <w:b/>
          <w:i/>
          <w:noProof w:val="0"/>
          <w:color w:val="FF0000"/>
          <w:szCs w:val="22"/>
        </w:rPr>
        <w:t xml:space="preserve">(TA) </w:t>
      </w:r>
      <w:r w:rsidRPr="00DE7074">
        <w:rPr>
          <w:rFonts w:asciiTheme="minorHAnsi" w:hAnsiTheme="minorHAnsi" w:cstheme="minorHAnsi"/>
          <w:b/>
          <w:i/>
          <w:noProof w:val="0"/>
          <w:color w:val="FF0000"/>
          <w:szCs w:val="22"/>
        </w:rPr>
        <w:t>cannot be paid on sponsored research projects</w:t>
      </w:r>
      <w:r w:rsidR="00771DED" w:rsidRPr="00DE7074">
        <w:rPr>
          <w:rFonts w:asciiTheme="minorHAnsi" w:hAnsiTheme="minorHAnsi" w:cstheme="minorHAnsi"/>
          <w:b/>
          <w:i/>
          <w:noProof w:val="0"/>
          <w:color w:val="FF0000"/>
          <w:szCs w:val="22"/>
        </w:rPr>
        <w:t>.</w:t>
      </w:r>
      <w:r w:rsidRPr="00DE7074">
        <w:rPr>
          <w:rFonts w:asciiTheme="minorHAnsi" w:hAnsiTheme="minorHAnsi" w:cstheme="minorHAnsi"/>
          <w:b/>
          <w:i/>
          <w:noProof w:val="0"/>
          <w:color w:val="FF0000"/>
          <w:szCs w:val="22"/>
        </w:rPr>
        <w:t xml:space="preserve"> </w:t>
      </w:r>
      <w:r w:rsidR="002C6C90">
        <w:rPr>
          <w:rFonts w:asciiTheme="minorHAnsi" w:hAnsiTheme="minorHAnsi" w:cstheme="minorHAnsi"/>
          <w:b/>
          <w:i/>
          <w:noProof w:val="0"/>
          <w:color w:val="FF0000"/>
          <w:szCs w:val="22"/>
        </w:rPr>
        <w:t xml:space="preserve">For inclusion on a </w:t>
      </w:r>
      <w:r w:rsidR="002C6C90" w:rsidRPr="002C6C90">
        <w:rPr>
          <w:rFonts w:asciiTheme="minorHAnsi" w:hAnsiTheme="minorHAnsi" w:cstheme="minorHAnsi"/>
          <w:b/>
          <w:i/>
          <w:noProof w:val="0"/>
          <w:color w:val="FF0000"/>
          <w:szCs w:val="22"/>
        </w:rPr>
        <w:t xml:space="preserve">proposal </w:t>
      </w:r>
      <w:r w:rsidR="002C6C90">
        <w:rPr>
          <w:rFonts w:asciiTheme="minorHAnsi" w:hAnsiTheme="minorHAnsi" w:cstheme="minorHAnsi"/>
          <w:b/>
          <w:i/>
          <w:noProof w:val="0"/>
          <w:color w:val="FF0000"/>
          <w:szCs w:val="22"/>
        </w:rPr>
        <w:t xml:space="preserve">budget, </w:t>
      </w:r>
      <w:r w:rsidR="0073588D">
        <w:rPr>
          <w:rFonts w:asciiTheme="minorHAnsi" w:hAnsiTheme="minorHAnsi" w:cstheme="minorHAnsi"/>
          <w:b/>
          <w:i/>
          <w:noProof w:val="0"/>
          <w:color w:val="FF0000"/>
          <w:szCs w:val="22"/>
        </w:rPr>
        <w:t>graduate students</w:t>
      </w:r>
      <w:r w:rsidR="002C6C90" w:rsidRPr="002C6C90">
        <w:rPr>
          <w:rFonts w:asciiTheme="minorHAnsi" w:hAnsiTheme="minorHAnsi" w:cstheme="minorHAnsi"/>
          <w:b/>
          <w:i/>
          <w:noProof w:val="0"/>
          <w:color w:val="FF0000"/>
          <w:szCs w:val="22"/>
        </w:rPr>
        <w:t xml:space="preserve"> should be listed as Graduate Research Assistants and if </w:t>
      </w:r>
      <w:r w:rsidR="002C6C90">
        <w:rPr>
          <w:rFonts w:asciiTheme="minorHAnsi" w:hAnsiTheme="minorHAnsi" w:cstheme="minorHAnsi"/>
          <w:b/>
          <w:i/>
          <w:noProof w:val="0"/>
          <w:color w:val="FF0000"/>
          <w:szCs w:val="22"/>
        </w:rPr>
        <w:t xml:space="preserve">the student is </w:t>
      </w:r>
      <w:r w:rsidR="002C6C90" w:rsidRPr="002C6C90">
        <w:rPr>
          <w:rFonts w:asciiTheme="minorHAnsi" w:hAnsiTheme="minorHAnsi" w:cstheme="minorHAnsi"/>
          <w:b/>
          <w:i/>
          <w:noProof w:val="0"/>
          <w:color w:val="FF0000"/>
          <w:szCs w:val="22"/>
        </w:rPr>
        <w:t>currently employed as a TA they can indicate their name as long as the RA ap</w:t>
      </w:r>
      <w:r w:rsidR="0073588D">
        <w:rPr>
          <w:rFonts w:asciiTheme="minorHAnsi" w:hAnsiTheme="minorHAnsi" w:cstheme="minorHAnsi"/>
          <w:b/>
          <w:i/>
          <w:noProof w:val="0"/>
          <w:color w:val="FF0000"/>
          <w:szCs w:val="22"/>
        </w:rPr>
        <w:t>poin</w:t>
      </w:r>
      <w:r w:rsidR="002C6C90" w:rsidRPr="002C6C90">
        <w:rPr>
          <w:rFonts w:asciiTheme="minorHAnsi" w:hAnsiTheme="minorHAnsi" w:cstheme="minorHAnsi"/>
          <w:b/>
          <w:i/>
          <w:noProof w:val="0"/>
          <w:color w:val="FF0000"/>
          <w:szCs w:val="22"/>
        </w:rPr>
        <w:t>t</w:t>
      </w:r>
      <w:r w:rsidR="0073588D">
        <w:rPr>
          <w:rFonts w:asciiTheme="minorHAnsi" w:hAnsiTheme="minorHAnsi" w:cstheme="minorHAnsi"/>
          <w:b/>
          <w:i/>
          <w:noProof w:val="0"/>
          <w:color w:val="FF0000"/>
          <w:szCs w:val="22"/>
        </w:rPr>
        <w:t>ment</w:t>
      </w:r>
      <w:r w:rsidR="002C6C90" w:rsidRPr="002C6C90">
        <w:rPr>
          <w:rFonts w:asciiTheme="minorHAnsi" w:hAnsiTheme="minorHAnsi" w:cstheme="minorHAnsi"/>
          <w:b/>
          <w:i/>
          <w:noProof w:val="0"/>
          <w:color w:val="FF0000"/>
          <w:szCs w:val="22"/>
        </w:rPr>
        <w:t xml:space="preserve"> is equal to or less than the TA ap</w:t>
      </w:r>
      <w:r w:rsidR="0073588D">
        <w:rPr>
          <w:rFonts w:asciiTheme="minorHAnsi" w:hAnsiTheme="minorHAnsi" w:cstheme="minorHAnsi"/>
          <w:b/>
          <w:i/>
          <w:noProof w:val="0"/>
          <w:color w:val="FF0000"/>
          <w:szCs w:val="22"/>
        </w:rPr>
        <w:t>poin</w:t>
      </w:r>
      <w:r w:rsidR="002C6C90" w:rsidRPr="002C6C90">
        <w:rPr>
          <w:rFonts w:asciiTheme="minorHAnsi" w:hAnsiTheme="minorHAnsi" w:cstheme="minorHAnsi"/>
          <w:b/>
          <w:i/>
          <w:noProof w:val="0"/>
          <w:color w:val="FF0000"/>
          <w:szCs w:val="22"/>
        </w:rPr>
        <w:t>t</w:t>
      </w:r>
      <w:r w:rsidR="0073588D">
        <w:rPr>
          <w:rFonts w:asciiTheme="minorHAnsi" w:hAnsiTheme="minorHAnsi" w:cstheme="minorHAnsi"/>
          <w:b/>
          <w:i/>
          <w:noProof w:val="0"/>
          <w:color w:val="FF0000"/>
          <w:szCs w:val="22"/>
        </w:rPr>
        <w:t>ment.</w:t>
      </w:r>
    </w:p>
    <w:p w14:paraId="27BCDDDE" w14:textId="77777777" w:rsidR="00DC1F0C" w:rsidRPr="00005AB7" w:rsidRDefault="00DC1F0C" w:rsidP="00F72FD1">
      <w:pPr>
        <w:pStyle w:val="DataField11pt"/>
        <w:spacing w:line="240" w:lineRule="auto"/>
        <w:rPr>
          <w:rFonts w:asciiTheme="minorHAnsi" w:hAnsiTheme="minorHAnsi" w:cstheme="minorHAnsi"/>
          <w:b/>
          <w:i/>
          <w:noProof w:val="0"/>
          <w:szCs w:val="22"/>
        </w:rPr>
      </w:pPr>
    </w:p>
    <w:p w14:paraId="330264D5" w14:textId="2FA00CCE" w:rsidR="00F72FD1" w:rsidRDefault="008240B9" w:rsidP="00F72FD1">
      <w:pPr>
        <w:pStyle w:val="DataField11pt"/>
        <w:spacing w:line="240" w:lineRule="auto"/>
        <w:rPr>
          <w:rFonts w:asciiTheme="minorHAnsi" w:hAnsiTheme="minorHAnsi" w:cstheme="minorHAnsi"/>
          <w:b/>
          <w:i/>
          <w:noProof w:val="0"/>
          <w:szCs w:val="22"/>
        </w:rPr>
      </w:pPr>
      <w:r w:rsidRPr="00005AB7">
        <w:rPr>
          <w:rFonts w:asciiTheme="minorHAnsi" w:hAnsiTheme="minorHAnsi" w:cstheme="minorHAnsi"/>
          <w:b/>
          <w:i/>
          <w:noProof w:val="0"/>
          <w:szCs w:val="22"/>
        </w:rPr>
        <w:t>A stipend is not considered compensation for the services expected as an employee and should not be included here. A stipend is a payment made to an individual under a fellowship or training grant in accordance with pre-established levels to provide for living expenses during the period of training.</w:t>
      </w:r>
    </w:p>
    <w:p w14:paraId="2A1808C3" w14:textId="7714F714" w:rsidR="00F434B9" w:rsidRDefault="00F434B9" w:rsidP="00F72FD1">
      <w:pPr>
        <w:pStyle w:val="DataField11pt"/>
        <w:spacing w:line="240" w:lineRule="auto"/>
        <w:rPr>
          <w:rFonts w:asciiTheme="minorHAnsi" w:hAnsiTheme="minorHAnsi" w:cstheme="minorHAnsi"/>
          <w:b/>
          <w:i/>
          <w:noProof w:val="0"/>
          <w:szCs w:val="22"/>
        </w:rPr>
      </w:pPr>
    </w:p>
    <w:p w14:paraId="7A57BD16" w14:textId="3DD5D147" w:rsidR="00F434B9" w:rsidRPr="006C649C" w:rsidRDefault="00F434B9" w:rsidP="00F72FD1">
      <w:pPr>
        <w:pStyle w:val="DataField11pt"/>
        <w:spacing w:line="240" w:lineRule="auto"/>
        <w:rPr>
          <w:rFonts w:asciiTheme="minorHAnsi" w:hAnsiTheme="minorHAnsi" w:cstheme="minorHAnsi"/>
          <w:b/>
          <w:noProof w:val="0"/>
          <w:szCs w:val="22"/>
        </w:rPr>
      </w:pPr>
      <w:r>
        <w:rPr>
          <w:rFonts w:asciiTheme="minorHAnsi" w:hAnsiTheme="minorHAnsi" w:cstheme="minorHAnsi"/>
          <w:b/>
          <w:noProof w:val="0"/>
          <w:szCs w:val="22"/>
        </w:rPr>
        <w:lastRenderedPageBreak/>
        <w:t xml:space="preserve">Salary is escalated at 3% annually. </w:t>
      </w:r>
    </w:p>
    <w:p w14:paraId="7DE31432" w14:textId="768F6F2C" w:rsidR="00BC39AF" w:rsidRDefault="00BC39AF" w:rsidP="00F72FD1">
      <w:pPr>
        <w:pStyle w:val="DataField11pt"/>
        <w:spacing w:line="240" w:lineRule="auto"/>
        <w:rPr>
          <w:noProof w:val="0"/>
          <w:szCs w:val="22"/>
        </w:rPr>
      </w:pPr>
    </w:p>
    <w:p w14:paraId="62B15C38" w14:textId="77777777" w:rsidR="003424A1" w:rsidRDefault="003424A1" w:rsidP="003424A1">
      <w:pPr>
        <w:rPr>
          <w:rFonts w:ascii="Arial" w:hAnsi="Arial" w:cs="Arial"/>
          <w:b/>
          <w:sz w:val="22"/>
          <w:szCs w:val="22"/>
        </w:rPr>
      </w:pPr>
    </w:p>
    <w:p w14:paraId="492BC71B" w14:textId="77777777" w:rsidR="003424A1" w:rsidRPr="00922110" w:rsidRDefault="003424A1" w:rsidP="003424A1">
      <w:pPr>
        <w:rPr>
          <w:color w:val="0070C0"/>
        </w:rPr>
      </w:pPr>
      <w:r w:rsidRPr="00922110">
        <w:rPr>
          <w:rFonts w:ascii="Arial" w:hAnsi="Arial" w:cs="Arial"/>
          <w:b/>
          <w:color w:val="0070C0"/>
          <w:sz w:val="22"/>
          <w:szCs w:val="22"/>
        </w:rPr>
        <w:t>Fringe Benefits</w:t>
      </w:r>
      <w:r w:rsidRPr="00922110">
        <w:rPr>
          <w:color w:val="0070C0"/>
        </w:rPr>
        <w:t xml:space="preserve"> </w:t>
      </w:r>
    </w:p>
    <w:p w14:paraId="2F822CD4" w14:textId="3C5B8BDF" w:rsidR="003424A1" w:rsidRPr="00922110" w:rsidRDefault="005E6DDF" w:rsidP="003424A1">
      <w:pPr>
        <w:rPr>
          <w:rFonts w:ascii="Arial" w:hAnsi="Arial" w:cs="Arial"/>
          <w:b/>
          <w:color w:val="0070C0"/>
          <w:sz w:val="22"/>
          <w:szCs w:val="22"/>
        </w:rPr>
      </w:pPr>
      <w:r w:rsidRPr="00922110">
        <w:rPr>
          <w:rFonts w:ascii="Arial" w:hAnsi="Arial" w:cs="Arial"/>
          <w:b/>
          <w:color w:val="0070C0"/>
          <w:sz w:val="22"/>
          <w:szCs w:val="22"/>
        </w:rPr>
        <w:t>The HSC f</w:t>
      </w:r>
      <w:r w:rsidR="003424A1" w:rsidRPr="00922110">
        <w:rPr>
          <w:rFonts w:ascii="Arial" w:hAnsi="Arial" w:cs="Arial"/>
          <w:b/>
          <w:color w:val="0070C0"/>
          <w:sz w:val="22"/>
          <w:szCs w:val="22"/>
        </w:rPr>
        <w:t xml:space="preserve">ringe benefit rate is </w:t>
      </w:r>
      <w:r w:rsidR="001D1028" w:rsidRPr="00922110">
        <w:rPr>
          <w:rFonts w:ascii="Arial" w:hAnsi="Arial" w:cs="Arial"/>
          <w:b/>
          <w:color w:val="0070C0"/>
          <w:sz w:val="22"/>
          <w:szCs w:val="22"/>
        </w:rPr>
        <w:t xml:space="preserve">23% for faculty, </w:t>
      </w:r>
      <w:r w:rsidR="003424A1" w:rsidRPr="00922110">
        <w:rPr>
          <w:rFonts w:ascii="Arial" w:hAnsi="Arial" w:cs="Arial"/>
          <w:b/>
          <w:color w:val="0070C0"/>
          <w:sz w:val="22"/>
          <w:szCs w:val="22"/>
        </w:rPr>
        <w:t xml:space="preserve">33% for </w:t>
      </w:r>
      <w:r w:rsidR="001D1028" w:rsidRPr="00922110">
        <w:rPr>
          <w:rFonts w:ascii="Arial" w:hAnsi="Arial" w:cs="Arial"/>
          <w:b/>
          <w:color w:val="0070C0"/>
          <w:sz w:val="22"/>
          <w:szCs w:val="22"/>
        </w:rPr>
        <w:t>staff and 8.65% for student</w:t>
      </w:r>
      <w:r w:rsidR="00F434B9">
        <w:rPr>
          <w:rFonts w:ascii="Arial" w:hAnsi="Arial" w:cs="Arial"/>
          <w:b/>
          <w:color w:val="0070C0"/>
          <w:sz w:val="22"/>
          <w:szCs w:val="22"/>
        </w:rPr>
        <w:t xml:space="preserve"> and part-time</w:t>
      </w:r>
      <w:r w:rsidR="001D1028" w:rsidRPr="00922110">
        <w:rPr>
          <w:rFonts w:ascii="Arial" w:hAnsi="Arial" w:cs="Arial"/>
          <w:b/>
          <w:color w:val="0070C0"/>
          <w:sz w:val="22"/>
          <w:szCs w:val="22"/>
        </w:rPr>
        <w:t xml:space="preserve"> employees</w:t>
      </w:r>
      <w:r w:rsidR="003424A1" w:rsidRPr="00922110">
        <w:rPr>
          <w:rFonts w:ascii="Arial" w:hAnsi="Arial" w:cs="Arial"/>
          <w:b/>
          <w:color w:val="0070C0"/>
          <w:sz w:val="22"/>
          <w:szCs w:val="22"/>
        </w:rPr>
        <w:t xml:space="preserve">.  </w:t>
      </w:r>
      <w:r w:rsidR="001D1028" w:rsidRPr="00922110">
        <w:rPr>
          <w:rFonts w:ascii="Arial" w:hAnsi="Arial" w:cs="Arial"/>
          <w:b/>
          <w:color w:val="0070C0"/>
          <w:sz w:val="22"/>
          <w:szCs w:val="22"/>
        </w:rPr>
        <w:t>Po</w:t>
      </w:r>
      <w:r w:rsidR="00005AB7" w:rsidRPr="00922110">
        <w:rPr>
          <w:rFonts w:ascii="Arial" w:hAnsi="Arial" w:cs="Arial"/>
          <w:b/>
          <w:color w:val="0070C0"/>
          <w:sz w:val="22"/>
          <w:szCs w:val="22"/>
        </w:rPr>
        <w:t>o</w:t>
      </w:r>
      <w:r w:rsidR="001D1028" w:rsidRPr="00922110">
        <w:rPr>
          <w:rFonts w:ascii="Arial" w:hAnsi="Arial" w:cs="Arial"/>
          <w:b/>
          <w:color w:val="0070C0"/>
          <w:sz w:val="22"/>
          <w:szCs w:val="22"/>
        </w:rPr>
        <w:t>led a</w:t>
      </w:r>
      <w:r w:rsidR="003424A1" w:rsidRPr="00922110">
        <w:rPr>
          <w:rFonts w:ascii="Arial" w:hAnsi="Arial" w:cs="Arial"/>
          <w:b/>
          <w:color w:val="0070C0"/>
          <w:sz w:val="22"/>
          <w:szCs w:val="22"/>
        </w:rPr>
        <w:t xml:space="preserve">verage </w:t>
      </w:r>
      <w:r w:rsidR="001D1028" w:rsidRPr="00922110">
        <w:rPr>
          <w:rFonts w:ascii="Arial" w:hAnsi="Arial" w:cs="Arial"/>
          <w:b/>
          <w:color w:val="0070C0"/>
          <w:sz w:val="22"/>
          <w:szCs w:val="22"/>
        </w:rPr>
        <w:t xml:space="preserve">fringe benefit </w:t>
      </w:r>
      <w:r w:rsidR="003424A1" w:rsidRPr="00922110">
        <w:rPr>
          <w:rFonts w:ascii="Arial" w:hAnsi="Arial" w:cs="Arial"/>
          <w:b/>
          <w:color w:val="0070C0"/>
          <w:sz w:val="22"/>
          <w:szCs w:val="22"/>
        </w:rPr>
        <w:t xml:space="preserve">rates are used at the proposal stage.  Actuals </w:t>
      </w:r>
      <w:r w:rsidRPr="00922110">
        <w:rPr>
          <w:rFonts w:ascii="Arial" w:hAnsi="Arial" w:cs="Arial"/>
          <w:b/>
          <w:color w:val="0070C0"/>
          <w:sz w:val="22"/>
          <w:szCs w:val="22"/>
        </w:rPr>
        <w:t xml:space="preserve">rates </w:t>
      </w:r>
      <w:r w:rsidR="003424A1" w:rsidRPr="00922110">
        <w:rPr>
          <w:rFonts w:ascii="Arial" w:hAnsi="Arial" w:cs="Arial"/>
          <w:b/>
          <w:color w:val="0070C0"/>
          <w:sz w:val="22"/>
          <w:szCs w:val="22"/>
        </w:rPr>
        <w:t xml:space="preserve">are charged at </w:t>
      </w:r>
      <w:r w:rsidRPr="00922110">
        <w:rPr>
          <w:rFonts w:ascii="Arial" w:hAnsi="Arial" w:cs="Arial"/>
          <w:b/>
          <w:color w:val="0070C0"/>
          <w:sz w:val="22"/>
          <w:szCs w:val="22"/>
        </w:rPr>
        <w:t xml:space="preserve">the time of </w:t>
      </w:r>
      <w:r w:rsidR="003424A1" w:rsidRPr="00922110">
        <w:rPr>
          <w:rFonts w:ascii="Arial" w:hAnsi="Arial" w:cs="Arial"/>
          <w:b/>
          <w:color w:val="0070C0"/>
          <w:sz w:val="22"/>
          <w:szCs w:val="22"/>
        </w:rPr>
        <w:t>award.</w:t>
      </w:r>
    </w:p>
    <w:p w14:paraId="77A8E138" w14:textId="77777777" w:rsidR="003424A1" w:rsidRDefault="003424A1" w:rsidP="00F72FD1">
      <w:pPr>
        <w:pStyle w:val="DataField11pt"/>
        <w:spacing w:line="240" w:lineRule="auto"/>
        <w:rPr>
          <w:noProof w:val="0"/>
          <w:szCs w:val="22"/>
        </w:rPr>
      </w:pPr>
    </w:p>
    <w:p w14:paraId="0B8AB3AF" w14:textId="77777777" w:rsidR="00BC39AF" w:rsidRDefault="00BC39AF">
      <w:pPr>
        <w:rPr>
          <w:rFonts w:ascii="Arial" w:hAnsi="Arial" w:cs="Arial"/>
          <w:b/>
          <w:sz w:val="22"/>
          <w:szCs w:val="22"/>
          <w:u w:val="single"/>
        </w:rPr>
      </w:pPr>
    </w:p>
    <w:p w14:paraId="631BFB3E" w14:textId="77777777" w:rsidR="00D03999" w:rsidRPr="00FA070B" w:rsidRDefault="00FA070B" w:rsidP="00FA070B">
      <w:pPr>
        <w:pStyle w:val="Heading3"/>
        <w:rPr>
          <w:rFonts w:ascii="Arial" w:hAnsi="Arial" w:cs="Arial"/>
        </w:rPr>
      </w:pPr>
      <w:r w:rsidRPr="00FA070B">
        <w:rPr>
          <w:rFonts w:ascii="Arial" w:hAnsi="Arial" w:cs="Arial"/>
        </w:rPr>
        <w:t>C</w:t>
      </w:r>
      <w:r w:rsidRPr="00FA070B">
        <w:rPr>
          <w:rFonts w:ascii="Arial" w:hAnsi="Arial" w:cs="Arial"/>
          <w:b w:val="0"/>
        </w:rPr>
        <w:t>.</w:t>
      </w:r>
      <w:r>
        <w:rPr>
          <w:rFonts w:ascii="Arial" w:hAnsi="Arial" w:cs="Arial"/>
        </w:rPr>
        <w:t xml:space="preserve"> </w:t>
      </w:r>
      <w:r w:rsidR="00D03999" w:rsidRPr="00FA070B">
        <w:rPr>
          <w:rFonts w:ascii="Arial" w:hAnsi="Arial" w:cs="Arial"/>
        </w:rPr>
        <w:t>EQUIPMENT</w:t>
      </w:r>
    </w:p>
    <w:p w14:paraId="5B4A703B" w14:textId="77777777" w:rsidR="007B5970" w:rsidRPr="007B5970" w:rsidRDefault="007B5970" w:rsidP="00D03999">
      <w:pPr>
        <w:spacing w:after="240"/>
        <w:rPr>
          <w:rFonts w:ascii="Arial" w:hAnsi="Arial" w:cs="Arial"/>
          <w:b/>
          <w:sz w:val="22"/>
          <w:szCs w:val="22"/>
        </w:rPr>
      </w:pPr>
      <w:r w:rsidRPr="007B5970">
        <w:rPr>
          <w:rFonts w:ascii="Arial" w:hAnsi="Arial" w:cs="Arial"/>
          <w:b/>
          <w:sz w:val="22"/>
          <w:szCs w:val="22"/>
        </w:rPr>
        <w:t xml:space="preserve">Describe and itemize all equipment expenses by budget year.  Items are only considered equipment if they have a single purchase </w:t>
      </w:r>
      <w:r w:rsidRPr="00771DED">
        <w:rPr>
          <w:rFonts w:ascii="Arial" w:hAnsi="Arial" w:cs="Arial"/>
          <w:b/>
          <w:sz w:val="22"/>
          <w:szCs w:val="22"/>
        </w:rPr>
        <w:t>cost of $5,000</w:t>
      </w:r>
      <w:r w:rsidRPr="007B5970">
        <w:rPr>
          <w:rFonts w:ascii="Arial" w:hAnsi="Arial" w:cs="Arial"/>
          <w:b/>
          <w:sz w:val="22"/>
          <w:szCs w:val="22"/>
        </w:rPr>
        <w:t xml:space="preserve"> or more and have a useful life of more than one year.</w:t>
      </w:r>
    </w:p>
    <w:p w14:paraId="43825BFB" w14:textId="524A041A" w:rsidR="00D03999" w:rsidRDefault="009F7A36" w:rsidP="00D03999">
      <w:pPr>
        <w:spacing w:after="240"/>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 xml:space="preserve">Funds are requested to purchase three </w:t>
      </w:r>
      <w:proofErr w:type="spellStart"/>
      <w:r w:rsidR="00D03999" w:rsidRPr="00D03999">
        <w:rPr>
          <w:rFonts w:ascii="Arial" w:hAnsi="Arial" w:cs="Arial"/>
          <w:sz w:val="22"/>
          <w:szCs w:val="22"/>
        </w:rPr>
        <w:t>Biologs</w:t>
      </w:r>
      <w:proofErr w:type="spellEnd"/>
      <w:r w:rsidR="00D03999" w:rsidRPr="00D03999">
        <w:rPr>
          <w:rFonts w:ascii="Arial" w:hAnsi="Arial" w:cs="Arial"/>
          <w:sz w:val="22"/>
          <w:szCs w:val="22"/>
        </w:rPr>
        <w:t xml:space="preserve"> ($7,150 each). These are ambulatory physiological data recorders with multiple channels that will be used to record mothers' heart rate (RSA), activity level, and </w:t>
      </w:r>
      <w:proofErr w:type="spellStart"/>
      <w:r w:rsidR="00D03999" w:rsidRPr="00D03999">
        <w:rPr>
          <w:rFonts w:ascii="Arial" w:hAnsi="Arial" w:cs="Arial"/>
          <w:sz w:val="22"/>
          <w:szCs w:val="22"/>
        </w:rPr>
        <w:t>electrodermal</w:t>
      </w:r>
      <w:proofErr w:type="spellEnd"/>
      <w:r w:rsidR="00D03999" w:rsidRPr="00D03999">
        <w:rPr>
          <w:rFonts w:ascii="Arial" w:hAnsi="Arial" w:cs="Arial"/>
          <w:sz w:val="22"/>
          <w:szCs w:val="22"/>
        </w:rPr>
        <w:t xml:space="preserve"> activity (e.g., skin conductance). Recorded data is compactly stored on a removable memory card. When recording is complete, the card is inserted into a card reader which is connected to a PC through a serial port. The affiliated Downloading and Plotting Software ($1,100 under supplies) which operates on the PC supervises the downloading of data to the PC and ensures data is recorded according to the needs specified by the researchers. From this program, the data can be converted into separate data files for each physiological measure. These measures are all synchronized with one another and can be synchronized with video files as well. Three </w:t>
      </w:r>
      <w:proofErr w:type="spellStart"/>
      <w:r w:rsidR="00D03999" w:rsidRPr="00D03999">
        <w:rPr>
          <w:rFonts w:ascii="Arial" w:hAnsi="Arial" w:cs="Arial"/>
          <w:sz w:val="22"/>
          <w:szCs w:val="22"/>
        </w:rPr>
        <w:t>Biologs</w:t>
      </w:r>
      <w:proofErr w:type="spellEnd"/>
      <w:r w:rsidR="00D03999" w:rsidRPr="00D03999">
        <w:rPr>
          <w:rFonts w:ascii="Arial" w:hAnsi="Arial" w:cs="Arial"/>
          <w:sz w:val="22"/>
          <w:szCs w:val="22"/>
        </w:rPr>
        <w:t xml:space="preserve"> are needed because there are several periods when assessment points overlap (e.g., parental interviews, 6 months laboratory visits, 6 months home visits), and dedicated equipment for each type of visit will ease scheduling demands.</w:t>
      </w:r>
    </w:p>
    <w:p w14:paraId="175AC01F" w14:textId="77777777" w:rsidR="007B5970" w:rsidRDefault="00FA070B" w:rsidP="00FA070B">
      <w:pPr>
        <w:pStyle w:val="Heading3"/>
        <w:spacing w:line="240" w:lineRule="auto"/>
        <w:rPr>
          <w:rFonts w:ascii="Arial" w:hAnsi="Arial" w:cs="Arial"/>
          <w:bCs/>
          <w:sz w:val="22"/>
          <w:szCs w:val="22"/>
        </w:rPr>
      </w:pPr>
      <w:r>
        <w:rPr>
          <w:rFonts w:ascii="Arial" w:hAnsi="Arial" w:cs="Arial"/>
          <w:bCs/>
          <w:sz w:val="22"/>
          <w:szCs w:val="22"/>
        </w:rPr>
        <w:t xml:space="preserve">D. </w:t>
      </w:r>
      <w:r w:rsidRPr="00027B93">
        <w:rPr>
          <w:rFonts w:ascii="Arial" w:hAnsi="Arial" w:cs="Arial"/>
          <w:bCs/>
          <w:sz w:val="22"/>
          <w:szCs w:val="22"/>
        </w:rPr>
        <w:t>TRAVEL</w:t>
      </w:r>
    </w:p>
    <w:p w14:paraId="0A45F862" w14:textId="77777777" w:rsidR="007B5970" w:rsidRDefault="007B5970" w:rsidP="00FA070B">
      <w:pPr>
        <w:pStyle w:val="Heading3"/>
        <w:spacing w:line="240" w:lineRule="auto"/>
        <w:rPr>
          <w:rFonts w:ascii="Arial" w:hAnsi="Arial" w:cs="Arial"/>
          <w:bCs/>
          <w:sz w:val="22"/>
          <w:szCs w:val="22"/>
        </w:rPr>
      </w:pPr>
    </w:p>
    <w:p w14:paraId="0D261461" w14:textId="55759E13" w:rsidR="006B34DE" w:rsidRDefault="009F7A36" w:rsidP="00FA070B">
      <w:pPr>
        <w:pStyle w:val="Heading3"/>
        <w:spacing w:line="240" w:lineRule="auto"/>
        <w:rPr>
          <w:rFonts w:ascii="Arial" w:hAnsi="Arial" w:cs="Arial"/>
          <w:b w:val="0"/>
          <w:sz w:val="22"/>
          <w:szCs w:val="22"/>
          <w:u w:val="none"/>
        </w:rPr>
      </w:pPr>
      <w:r>
        <w:rPr>
          <w:rFonts w:ascii="Arial" w:hAnsi="Arial" w:cs="Arial"/>
          <w:b w:val="0"/>
          <w:sz w:val="22"/>
          <w:szCs w:val="22"/>
          <w:u w:val="none"/>
        </w:rPr>
        <w:t xml:space="preserve">Example:  </w:t>
      </w:r>
      <w:r w:rsidR="00FA070B">
        <w:rPr>
          <w:rFonts w:ascii="Arial" w:hAnsi="Arial" w:cs="Arial"/>
          <w:b w:val="0"/>
          <w:sz w:val="22"/>
          <w:szCs w:val="22"/>
          <w:u w:val="none"/>
        </w:rPr>
        <w:t>$2500</w:t>
      </w:r>
      <w:r w:rsidR="00FA070B" w:rsidRPr="006A1813">
        <w:rPr>
          <w:rFonts w:ascii="Arial" w:hAnsi="Arial" w:cs="Arial"/>
          <w:b w:val="0"/>
          <w:sz w:val="22"/>
          <w:szCs w:val="22"/>
          <w:u w:val="none"/>
        </w:rPr>
        <w:t xml:space="preserve"> in Year 0</w:t>
      </w:r>
      <w:r w:rsidR="00FA070B">
        <w:rPr>
          <w:rFonts w:ascii="Arial" w:hAnsi="Arial" w:cs="Arial"/>
          <w:b w:val="0"/>
          <w:sz w:val="22"/>
          <w:szCs w:val="22"/>
          <w:u w:val="none"/>
        </w:rPr>
        <w:t>1 is</w:t>
      </w:r>
      <w:r w:rsidR="00FA070B" w:rsidRPr="006A1813">
        <w:rPr>
          <w:rFonts w:ascii="Arial" w:hAnsi="Arial" w:cs="Arial"/>
          <w:b w:val="0"/>
          <w:sz w:val="22"/>
          <w:szCs w:val="22"/>
          <w:u w:val="none"/>
        </w:rPr>
        <w:t xml:space="preserve"> requested for travel to professional conferences (e.g., </w:t>
      </w:r>
      <w:r w:rsidR="00FA070B">
        <w:rPr>
          <w:rFonts w:ascii="Arial" w:hAnsi="Arial" w:cs="Arial"/>
          <w:b w:val="0"/>
          <w:sz w:val="22"/>
          <w:szCs w:val="22"/>
          <w:u w:val="none"/>
        </w:rPr>
        <w:t>CDC</w:t>
      </w:r>
      <w:r w:rsidR="00FA070B" w:rsidRPr="006A1813">
        <w:rPr>
          <w:rFonts w:ascii="Arial" w:hAnsi="Arial" w:cs="Arial"/>
          <w:b w:val="0"/>
          <w:sz w:val="22"/>
          <w:szCs w:val="22"/>
          <w:u w:val="none"/>
        </w:rPr>
        <w:t xml:space="preserve">, </w:t>
      </w:r>
      <w:r w:rsidR="00FA070B">
        <w:rPr>
          <w:rFonts w:ascii="Arial" w:hAnsi="Arial" w:cs="Arial"/>
          <w:b w:val="0"/>
          <w:sz w:val="22"/>
          <w:szCs w:val="22"/>
          <w:u w:val="none"/>
        </w:rPr>
        <w:t>SRA</w:t>
      </w:r>
      <w:r w:rsidR="00FA070B" w:rsidRPr="006A1813">
        <w:rPr>
          <w:rFonts w:ascii="Arial" w:hAnsi="Arial" w:cs="Arial"/>
          <w:b w:val="0"/>
          <w:sz w:val="22"/>
          <w:szCs w:val="22"/>
          <w:u w:val="none"/>
        </w:rPr>
        <w:t>) to present findings associated with the investigation.</w:t>
      </w:r>
    </w:p>
    <w:p w14:paraId="5A28E374" w14:textId="77777777" w:rsidR="006B34DE" w:rsidRDefault="006B34DE" w:rsidP="00FA070B">
      <w:pPr>
        <w:pStyle w:val="Heading3"/>
        <w:spacing w:line="240" w:lineRule="auto"/>
        <w:rPr>
          <w:rFonts w:ascii="Arial" w:hAnsi="Arial" w:cs="Arial"/>
          <w:b w:val="0"/>
          <w:sz w:val="22"/>
          <w:szCs w:val="22"/>
          <w:u w:val="none"/>
        </w:rPr>
      </w:pPr>
    </w:p>
    <w:p w14:paraId="7B0F7995" w14:textId="073CE0F3" w:rsidR="00FA070B" w:rsidRPr="006B34DE" w:rsidRDefault="0004782B" w:rsidP="00FA070B">
      <w:pPr>
        <w:pStyle w:val="Heading3"/>
        <w:spacing w:line="240" w:lineRule="auto"/>
        <w:rPr>
          <w:rFonts w:ascii="Arial" w:hAnsi="Arial" w:cs="Arial"/>
          <w:sz w:val="22"/>
          <w:szCs w:val="22"/>
          <w:u w:val="none"/>
        </w:rPr>
      </w:pPr>
      <w:r>
        <w:rPr>
          <w:rFonts w:ascii="Arial" w:hAnsi="Arial" w:cs="Arial"/>
          <w:sz w:val="22"/>
          <w:szCs w:val="22"/>
          <w:u w:val="none"/>
        </w:rPr>
        <w:t>T</w:t>
      </w:r>
      <w:r w:rsidR="00684C1F">
        <w:rPr>
          <w:rFonts w:ascii="Arial" w:hAnsi="Arial" w:cs="Arial"/>
          <w:sz w:val="22"/>
          <w:szCs w:val="22"/>
          <w:u w:val="none"/>
        </w:rPr>
        <w:t xml:space="preserve">ravel </w:t>
      </w:r>
      <w:r>
        <w:rPr>
          <w:rFonts w:ascii="Arial" w:hAnsi="Arial" w:cs="Arial"/>
          <w:sz w:val="22"/>
          <w:szCs w:val="22"/>
          <w:u w:val="none"/>
        </w:rPr>
        <w:t xml:space="preserve">costs </w:t>
      </w:r>
      <w:r w:rsidR="00684C1F">
        <w:rPr>
          <w:rFonts w:ascii="Arial" w:hAnsi="Arial" w:cs="Arial"/>
          <w:sz w:val="22"/>
          <w:szCs w:val="22"/>
          <w:u w:val="none"/>
        </w:rPr>
        <w:t>per person</w:t>
      </w:r>
      <w:r>
        <w:rPr>
          <w:rFonts w:ascii="Arial" w:hAnsi="Arial" w:cs="Arial"/>
          <w:sz w:val="22"/>
          <w:szCs w:val="22"/>
          <w:u w:val="none"/>
        </w:rPr>
        <w:t xml:space="preserve">/trip </w:t>
      </w:r>
      <w:r w:rsidR="00684C1F">
        <w:rPr>
          <w:rFonts w:ascii="Arial" w:hAnsi="Arial" w:cs="Arial"/>
          <w:sz w:val="22"/>
          <w:szCs w:val="22"/>
          <w:u w:val="none"/>
        </w:rPr>
        <w:t>exceed</w:t>
      </w:r>
      <w:r>
        <w:rPr>
          <w:rFonts w:ascii="Arial" w:hAnsi="Arial" w:cs="Arial"/>
          <w:sz w:val="22"/>
          <w:szCs w:val="22"/>
          <w:u w:val="none"/>
        </w:rPr>
        <w:t>ing</w:t>
      </w:r>
      <w:r w:rsidR="00684C1F">
        <w:rPr>
          <w:rFonts w:ascii="Arial" w:hAnsi="Arial" w:cs="Arial"/>
          <w:sz w:val="22"/>
          <w:szCs w:val="22"/>
          <w:u w:val="none"/>
        </w:rPr>
        <w:t xml:space="preserve"> $</w:t>
      </w:r>
      <w:r w:rsidR="003259D5">
        <w:rPr>
          <w:rFonts w:ascii="Arial" w:hAnsi="Arial" w:cs="Arial"/>
          <w:sz w:val="22"/>
          <w:szCs w:val="22"/>
          <w:u w:val="none"/>
        </w:rPr>
        <w:t>4</w:t>
      </w:r>
      <w:r w:rsidR="00684C1F">
        <w:rPr>
          <w:rFonts w:ascii="Arial" w:hAnsi="Arial" w:cs="Arial"/>
          <w:sz w:val="22"/>
          <w:szCs w:val="22"/>
          <w:u w:val="none"/>
        </w:rPr>
        <w:t xml:space="preserve">,000 </w:t>
      </w:r>
      <w:r w:rsidRPr="00922110">
        <w:rPr>
          <w:rFonts w:ascii="Arial" w:hAnsi="Arial" w:cs="Arial"/>
          <w:sz w:val="22"/>
          <w:szCs w:val="22"/>
          <w:u w:val="none"/>
        </w:rPr>
        <w:t>will require further detailed justification</w:t>
      </w:r>
      <w:r w:rsidR="00922110">
        <w:rPr>
          <w:rFonts w:ascii="Arial" w:hAnsi="Arial" w:cs="Arial"/>
          <w:sz w:val="22"/>
          <w:szCs w:val="22"/>
          <w:u w:val="none"/>
        </w:rPr>
        <w:t>.</w:t>
      </w:r>
      <w:r w:rsidDel="0004782B">
        <w:rPr>
          <w:rFonts w:ascii="Arial" w:hAnsi="Arial" w:cs="Arial"/>
          <w:sz w:val="22"/>
          <w:szCs w:val="22"/>
          <w:u w:val="none"/>
        </w:rPr>
        <w:t xml:space="preserve"> </w:t>
      </w:r>
      <w:r w:rsidR="00684C1F">
        <w:rPr>
          <w:rFonts w:ascii="Arial" w:hAnsi="Arial" w:cs="Arial"/>
          <w:sz w:val="22"/>
          <w:szCs w:val="22"/>
          <w:u w:val="none"/>
        </w:rPr>
        <w:t xml:space="preserve"> </w:t>
      </w:r>
    </w:p>
    <w:p w14:paraId="1BB83B52" w14:textId="77777777" w:rsidR="00FA070B" w:rsidRDefault="00FA070B" w:rsidP="00FA070B"/>
    <w:p w14:paraId="05C88BBD" w14:textId="7823E7EF" w:rsidR="00FA070B" w:rsidRPr="00FA070B" w:rsidRDefault="00FA070B" w:rsidP="00FA070B">
      <w:pPr>
        <w:rPr>
          <w:rFonts w:ascii="Arial" w:hAnsi="Arial" w:cs="Arial"/>
          <w:b/>
          <w:sz w:val="22"/>
          <w:szCs w:val="22"/>
          <w:u w:val="single"/>
        </w:rPr>
      </w:pPr>
      <w:r w:rsidRPr="00FA070B">
        <w:rPr>
          <w:rFonts w:ascii="Arial" w:hAnsi="Arial" w:cs="Arial"/>
          <w:b/>
          <w:sz w:val="22"/>
          <w:szCs w:val="22"/>
          <w:u w:val="single"/>
        </w:rPr>
        <w:t>E. PARTICIPANT /TRAINEE SUPPORT COSTS</w:t>
      </w:r>
      <w:r w:rsidR="00967D5D">
        <w:rPr>
          <w:rFonts w:ascii="Arial" w:hAnsi="Arial" w:cs="Arial"/>
          <w:b/>
          <w:sz w:val="22"/>
          <w:szCs w:val="22"/>
          <w:u w:val="single"/>
        </w:rPr>
        <w:t xml:space="preserve"> (Non-employee)</w:t>
      </w:r>
    </w:p>
    <w:p w14:paraId="68682210" w14:textId="77777777" w:rsidR="00293994" w:rsidRDefault="00A77BBE" w:rsidP="00967D5D">
      <w:pPr>
        <w:spacing w:after="240"/>
        <w:rPr>
          <w:rFonts w:ascii="Arial" w:hAnsi="Arial" w:cs="Arial"/>
          <w:b/>
          <w:sz w:val="22"/>
          <w:szCs w:val="22"/>
        </w:rPr>
      </w:pPr>
      <w:r w:rsidRPr="00A77BBE">
        <w:rPr>
          <w:rFonts w:ascii="Arial" w:hAnsi="Arial" w:cs="Arial"/>
          <w:b/>
          <w:sz w:val="22"/>
          <w:szCs w:val="22"/>
        </w:rPr>
        <w:t xml:space="preserve">Describe any Tuition/Fees/Health Insurance, Stipends, Travel or Subsistence for participants or trainees.  Be sure to itemize each expense per participant and include a total for each category.  This category is normally only used for training and conference grants. </w:t>
      </w:r>
    </w:p>
    <w:p w14:paraId="02B453BF" w14:textId="285C9DEA" w:rsidR="006B34DE" w:rsidRPr="006B34DE" w:rsidRDefault="00684C1F" w:rsidP="006B34DE">
      <w:pPr>
        <w:spacing w:after="240"/>
        <w:rPr>
          <w:rFonts w:ascii="Arial" w:hAnsi="Arial" w:cs="Arial"/>
          <w:b/>
          <w:sz w:val="22"/>
          <w:szCs w:val="22"/>
          <w:highlight w:val="yellow"/>
        </w:rPr>
      </w:pPr>
      <w:r>
        <w:rPr>
          <w:rFonts w:ascii="Arial" w:hAnsi="Arial" w:cs="Arial"/>
          <w:b/>
          <w:sz w:val="22"/>
          <w:szCs w:val="22"/>
        </w:rPr>
        <w:t>Graduate students working on the project should have tuition reflected in F.8 in the Other Direct Costs Section.</w:t>
      </w:r>
    </w:p>
    <w:p w14:paraId="66E8450F" w14:textId="77777777" w:rsidR="00FA070B" w:rsidRDefault="00FA070B" w:rsidP="00D03999">
      <w:pPr>
        <w:rPr>
          <w:rFonts w:ascii="Arial" w:hAnsi="Arial" w:cs="Arial"/>
          <w:b/>
          <w:sz w:val="22"/>
          <w:szCs w:val="22"/>
          <w:u w:val="single"/>
        </w:rPr>
      </w:pPr>
    </w:p>
    <w:p w14:paraId="77AE4E8D" w14:textId="17D09F14" w:rsidR="00D03999" w:rsidRDefault="00FA070B" w:rsidP="00D03999">
      <w:pPr>
        <w:rPr>
          <w:rFonts w:ascii="Arial" w:hAnsi="Arial" w:cs="Arial"/>
          <w:b/>
          <w:sz w:val="22"/>
          <w:szCs w:val="22"/>
          <w:u w:val="single"/>
        </w:rPr>
      </w:pPr>
      <w:r>
        <w:rPr>
          <w:rFonts w:ascii="Arial" w:hAnsi="Arial" w:cs="Arial"/>
          <w:b/>
          <w:sz w:val="22"/>
          <w:szCs w:val="22"/>
          <w:u w:val="single"/>
        </w:rPr>
        <w:t xml:space="preserve">F. </w:t>
      </w:r>
      <w:r w:rsidR="00D03999" w:rsidRPr="00D03999">
        <w:rPr>
          <w:rFonts w:ascii="Arial" w:hAnsi="Arial" w:cs="Arial"/>
          <w:b/>
          <w:sz w:val="22"/>
          <w:szCs w:val="22"/>
          <w:u w:val="single"/>
        </w:rPr>
        <w:t>OTHER DIRECT COSTS</w:t>
      </w:r>
    </w:p>
    <w:p w14:paraId="75086BF5" w14:textId="77777777" w:rsidR="00D03999" w:rsidRPr="00D03999" w:rsidRDefault="00D03999" w:rsidP="00D03999">
      <w:pPr>
        <w:rPr>
          <w:rFonts w:ascii="Arial" w:hAnsi="Arial" w:cs="Arial"/>
          <w:b/>
          <w:sz w:val="22"/>
          <w:szCs w:val="22"/>
          <w:u w:val="single"/>
        </w:rPr>
      </w:pPr>
    </w:p>
    <w:p w14:paraId="5F229634" w14:textId="77777777" w:rsidR="00D03999" w:rsidRPr="00D03999" w:rsidRDefault="00FA070B" w:rsidP="00D03999">
      <w:pPr>
        <w:rPr>
          <w:rFonts w:ascii="Arial" w:hAnsi="Arial" w:cs="Arial"/>
          <w:sz w:val="22"/>
          <w:szCs w:val="22"/>
        </w:rPr>
      </w:pPr>
      <w:r>
        <w:rPr>
          <w:rFonts w:ascii="Arial" w:hAnsi="Arial" w:cs="Arial"/>
          <w:sz w:val="22"/>
          <w:szCs w:val="22"/>
          <w:u w:val="single"/>
        </w:rPr>
        <w:t xml:space="preserve">F.1 Materials and </w:t>
      </w:r>
      <w:r w:rsidR="00D03999" w:rsidRPr="00D03999">
        <w:rPr>
          <w:rFonts w:ascii="Arial" w:hAnsi="Arial" w:cs="Arial"/>
          <w:sz w:val="22"/>
          <w:szCs w:val="22"/>
          <w:u w:val="single"/>
        </w:rPr>
        <w:t>Supplies</w:t>
      </w:r>
    </w:p>
    <w:p w14:paraId="55829057" w14:textId="3388A724" w:rsidR="00293994" w:rsidRDefault="00293994" w:rsidP="00967D5D">
      <w:pPr>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General research supplies - Research supplies are calculated at approximately $</w:t>
      </w:r>
      <w:r>
        <w:rPr>
          <w:rFonts w:ascii="Arial" w:hAnsi="Arial" w:cs="Arial"/>
          <w:sz w:val="22"/>
          <w:szCs w:val="22"/>
        </w:rPr>
        <w:t>1</w:t>
      </w:r>
      <w:r w:rsidR="00ED5F43">
        <w:rPr>
          <w:rFonts w:ascii="Arial" w:hAnsi="Arial" w:cs="Arial"/>
          <w:sz w:val="22"/>
          <w:szCs w:val="22"/>
        </w:rPr>
        <w:t>,000</w:t>
      </w:r>
      <w:r w:rsidR="00D03999" w:rsidRPr="00D03999">
        <w:rPr>
          <w:rFonts w:ascii="Arial" w:hAnsi="Arial" w:cs="Arial"/>
          <w:sz w:val="22"/>
          <w:szCs w:val="22"/>
        </w:rPr>
        <w:t xml:space="preserve"> per year, and include blank DV</w:t>
      </w:r>
      <w:r w:rsidR="00ED5F43">
        <w:rPr>
          <w:rFonts w:ascii="Arial" w:hAnsi="Arial" w:cs="Arial"/>
          <w:sz w:val="22"/>
          <w:szCs w:val="22"/>
        </w:rPr>
        <w:t>D's for data storage</w:t>
      </w:r>
      <w:r w:rsidR="00FA070B">
        <w:rPr>
          <w:rFonts w:ascii="Arial" w:hAnsi="Arial" w:cs="Arial"/>
          <w:sz w:val="22"/>
          <w:szCs w:val="22"/>
        </w:rPr>
        <w:t xml:space="preserve"> as well as </w:t>
      </w:r>
      <w:r w:rsidR="00FA070B" w:rsidRPr="00FA070B">
        <w:rPr>
          <w:rFonts w:ascii="Arial" w:hAnsi="Arial" w:cs="Arial"/>
          <w:sz w:val="22"/>
          <w:szCs w:val="22"/>
        </w:rPr>
        <w:t>all testing materials</w:t>
      </w:r>
      <w:r w:rsidR="00D03999" w:rsidRPr="00D03999">
        <w:rPr>
          <w:rFonts w:ascii="Arial" w:hAnsi="Arial" w:cs="Arial"/>
          <w:sz w:val="22"/>
          <w:szCs w:val="22"/>
        </w:rPr>
        <w:t xml:space="preserve">. </w:t>
      </w:r>
    </w:p>
    <w:p w14:paraId="43AB66D8" w14:textId="77777777" w:rsidR="00293994" w:rsidRDefault="00293994" w:rsidP="00967D5D">
      <w:pPr>
        <w:rPr>
          <w:rFonts w:ascii="Arial" w:hAnsi="Arial" w:cs="Arial"/>
          <w:sz w:val="22"/>
          <w:szCs w:val="22"/>
        </w:rPr>
      </w:pPr>
    </w:p>
    <w:p w14:paraId="4CE94100" w14:textId="23E87275" w:rsidR="00D03999" w:rsidRPr="00922110" w:rsidRDefault="00871568" w:rsidP="00967D5D">
      <w:pPr>
        <w:rPr>
          <w:rFonts w:ascii="Arial" w:hAnsi="Arial" w:cs="Arial"/>
          <w:b/>
          <w:bCs/>
          <w:sz w:val="22"/>
          <w:szCs w:val="22"/>
        </w:rPr>
      </w:pPr>
      <w:r w:rsidRPr="00922110">
        <w:rPr>
          <w:rFonts w:ascii="Arial" w:hAnsi="Arial" w:cs="Arial"/>
          <w:b/>
          <w:bCs/>
          <w:sz w:val="22"/>
          <w:szCs w:val="22"/>
        </w:rPr>
        <w:t xml:space="preserve">Categories that include costs </w:t>
      </w:r>
      <w:r w:rsidR="00293994" w:rsidRPr="00922110">
        <w:rPr>
          <w:rFonts w:ascii="Arial" w:hAnsi="Arial" w:cs="Arial"/>
          <w:b/>
          <w:bCs/>
          <w:sz w:val="22"/>
          <w:szCs w:val="22"/>
        </w:rPr>
        <w:t>greater than</w:t>
      </w:r>
      <w:r w:rsidRPr="00922110">
        <w:rPr>
          <w:rFonts w:ascii="Arial" w:hAnsi="Arial" w:cs="Arial"/>
          <w:b/>
          <w:bCs/>
          <w:sz w:val="22"/>
          <w:szCs w:val="22"/>
        </w:rPr>
        <w:t xml:space="preserve"> $1,000 </w:t>
      </w:r>
      <w:r w:rsidR="00293994" w:rsidRPr="00922110">
        <w:rPr>
          <w:rFonts w:ascii="Arial" w:hAnsi="Arial" w:cs="Arial"/>
          <w:b/>
          <w:bCs/>
          <w:sz w:val="22"/>
          <w:szCs w:val="22"/>
        </w:rPr>
        <w:t>need</w:t>
      </w:r>
      <w:r w:rsidRPr="00922110">
        <w:rPr>
          <w:rFonts w:ascii="Arial" w:hAnsi="Arial" w:cs="Arial"/>
          <w:b/>
          <w:bCs/>
          <w:sz w:val="22"/>
          <w:szCs w:val="22"/>
        </w:rPr>
        <w:t xml:space="preserve"> to be itemized.</w:t>
      </w:r>
    </w:p>
    <w:p w14:paraId="3C2C2855" w14:textId="05142936" w:rsidR="00871568" w:rsidRDefault="00871568" w:rsidP="00967D5D">
      <w:pPr>
        <w:rPr>
          <w:rFonts w:ascii="Arial" w:hAnsi="Arial" w:cs="Arial"/>
          <w:sz w:val="22"/>
          <w:szCs w:val="22"/>
        </w:rPr>
      </w:pPr>
    </w:p>
    <w:p w14:paraId="717DB868" w14:textId="2D7069DC" w:rsidR="00871568" w:rsidRPr="007D6120" w:rsidRDefault="00871568" w:rsidP="00967D5D">
      <w:pPr>
        <w:rPr>
          <w:rFonts w:ascii="Arial" w:hAnsi="Arial" w:cs="Arial"/>
          <w:b/>
          <w:i/>
          <w:sz w:val="22"/>
          <w:szCs w:val="22"/>
        </w:rPr>
      </w:pPr>
      <w:r>
        <w:rPr>
          <w:rFonts w:ascii="Arial" w:hAnsi="Arial" w:cs="Arial"/>
          <w:b/>
          <w:i/>
          <w:sz w:val="22"/>
          <w:szCs w:val="22"/>
        </w:rPr>
        <w:t>For animals, i</w:t>
      </w:r>
      <w:r w:rsidRPr="00871568">
        <w:rPr>
          <w:rFonts w:ascii="Arial" w:hAnsi="Arial" w:cs="Arial"/>
          <w:b/>
          <w:i/>
          <w:sz w:val="22"/>
          <w:szCs w:val="22"/>
        </w:rPr>
        <w:t xml:space="preserve">nclude the number of animals you expect to use, the purchase price for the animals (if you need to purchase any), </w:t>
      </w:r>
      <w:r>
        <w:rPr>
          <w:rFonts w:ascii="Arial" w:hAnsi="Arial" w:cs="Arial"/>
          <w:b/>
          <w:i/>
          <w:sz w:val="22"/>
          <w:szCs w:val="22"/>
        </w:rPr>
        <w:t xml:space="preserve">shipping, </w:t>
      </w:r>
      <w:r w:rsidRPr="00871568">
        <w:rPr>
          <w:rFonts w:ascii="Arial" w:hAnsi="Arial" w:cs="Arial"/>
          <w:b/>
          <w:i/>
          <w:sz w:val="22"/>
          <w:szCs w:val="22"/>
        </w:rPr>
        <w:t xml:space="preserve">and </w:t>
      </w:r>
      <w:r>
        <w:rPr>
          <w:rFonts w:ascii="Arial" w:hAnsi="Arial" w:cs="Arial"/>
          <w:b/>
          <w:i/>
          <w:sz w:val="22"/>
          <w:szCs w:val="22"/>
        </w:rPr>
        <w:t>the</w:t>
      </w:r>
      <w:r w:rsidRPr="00871568">
        <w:rPr>
          <w:rFonts w:ascii="Arial" w:hAnsi="Arial" w:cs="Arial"/>
          <w:b/>
          <w:i/>
          <w:sz w:val="22"/>
          <w:szCs w:val="22"/>
        </w:rPr>
        <w:t xml:space="preserve"> animal facility's per diem care rate</w:t>
      </w:r>
      <w:r>
        <w:rPr>
          <w:rFonts w:ascii="Arial" w:hAnsi="Arial" w:cs="Arial"/>
          <w:b/>
          <w:i/>
          <w:sz w:val="22"/>
          <w:szCs w:val="22"/>
        </w:rPr>
        <w:t>.</w:t>
      </w:r>
      <w:r w:rsidR="00905AAB">
        <w:rPr>
          <w:rFonts w:ascii="Arial" w:hAnsi="Arial" w:cs="Arial"/>
          <w:b/>
          <w:i/>
          <w:sz w:val="22"/>
          <w:szCs w:val="22"/>
        </w:rPr>
        <w:t xml:space="preserve"> The numbers in the budget justification need to match the numbers in the vertebrate animal section.</w:t>
      </w:r>
    </w:p>
    <w:p w14:paraId="51B9B077" w14:textId="77777777" w:rsidR="00967D5D" w:rsidRPr="00967D5D" w:rsidRDefault="00967D5D" w:rsidP="00967D5D">
      <w:pPr>
        <w:rPr>
          <w:rFonts w:ascii="Arial" w:hAnsi="Arial" w:cs="Arial"/>
          <w:b/>
          <w:sz w:val="22"/>
          <w:szCs w:val="22"/>
        </w:rPr>
      </w:pPr>
    </w:p>
    <w:p w14:paraId="14324280" w14:textId="77777777" w:rsidR="00DD24B9" w:rsidRDefault="00DD24B9" w:rsidP="00D03999">
      <w:pPr>
        <w:rPr>
          <w:rFonts w:ascii="Arial" w:hAnsi="Arial" w:cs="Arial"/>
          <w:sz w:val="22"/>
          <w:szCs w:val="22"/>
          <w:u w:val="single"/>
        </w:rPr>
      </w:pPr>
      <w:r>
        <w:rPr>
          <w:rFonts w:ascii="Arial" w:hAnsi="Arial" w:cs="Arial"/>
          <w:sz w:val="22"/>
          <w:szCs w:val="22"/>
          <w:u w:val="single"/>
        </w:rPr>
        <w:lastRenderedPageBreak/>
        <w:t>F.2 Publications</w:t>
      </w:r>
    </w:p>
    <w:p w14:paraId="59ECCC37" w14:textId="77777777" w:rsidR="00DA55EB" w:rsidRDefault="00DA55EB" w:rsidP="00D03999">
      <w:pPr>
        <w:rPr>
          <w:rFonts w:ascii="Arial" w:hAnsi="Arial" w:cs="Arial"/>
          <w:sz w:val="22"/>
          <w:szCs w:val="22"/>
        </w:rPr>
      </w:pPr>
      <w:r w:rsidRPr="00DA55EB">
        <w:rPr>
          <w:rFonts w:ascii="Arial" w:hAnsi="Arial" w:cs="Arial"/>
          <w:sz w:val="22"/>
          <w:szCs w:val="22"/>
        </w:rPr>
        <w:t>You may include the costs associated with helping you disseminate your research findings from the proposed research. If this is a new application, you may want to delay publication costs until the later budget periods, once you have actually obtained data to share.</w:t>
      </w:r>
    </w:p>
    <w:p w14:paraId="38285216" w14:textId="77777777" w:rsidR="00DA55EB" w:rsidRDefault="00DA55EB" w:rsidP="00D03999">
      <w:pPr>
        <w:rPr>
          <w:rFonts w:ascii="Arial" w:hAnsi="Arial" w:cs="Arial"/>
          <w:sz w:val="22"/>
          <w:szCs w:val="22"/>
        </w:rPr>
      </w:pPr>
    </w:p>
    <w:p w14:paraId="6D437F1E" w14:textId="3C950C64" w:rsidR="008F4D3A" w:rsidRPr="004D7B8A" w:rsidRDefault="008F4D3A" w:rsidP="00D03999">
      <w:pPr>
        <w:rPr>
          <w:rFonts w:ascii="Arial" w:hAnsi="Arial" w:cs="Arial"/>
          <w:b/>
          <w:bCs/>
          <w:sz w:val="22"/>
          <w:szCs w:val="22"/>
        </w:rPr>
      </w:pPr>
      <w:r w:rsidRPr="004D7B8A">
        <w:rPr>
          <w:rFonts w:ascii="Arial" w:hAnsi="Arial" w:cs="Arial"/>
          <w:b/>
          <w:bCs/>
          <w:sz w:val="22"/>
          <w:szCs w:val="22"/>
        </w:rPr>
        <w:t>Publication costs exceeding $</w:t>
      </w:r>
      <w:r w:rsidR="00DA55EB" w:rsidRPr="004D7B8A">
        <w:rPr>
          <w:rFonts w:ascii="Arial" w:hAnsi="Arial" w:cs="Arial"/>
          <w:b/>
          <w:bCs/>
          <w:sz w:val="22"/>
          <w:szCs w:val="22"/>
        </w:rPr>
        <w:t>4,000</w:t>
      </w:r>
      <w:r w:rsidR="0004782B">
        <w:rPr>
          <w:rFonts w:ascii="Arial" w:hAnsi="Arial" w:cs="Arial"/>
          <w:b/>
          <w:bCs/>
          <w:sz w:val="22"/>
          <w:szCs w:val="22"/>
        </w:rPr>
        <w:t>/year</w:t>
      </w:r>
      <w:r w:rsidRPr="004D7B8A">
        <w:rPr>
          <w:rFonts w:ascii="Arial" w:hAnsi="Arial" w:cs="Arial"/>
          <w:b/>
          <w:bCs/>
          <w:sz w:val="22"/>
          <w:szCs w:val="22"/>
        </w:rPr>
        <w:t xml:space="preserve"> </w:t>
      </w:r>
      <w:r w:rsidR="00DA55EB" w:rsidRPr="004D7B8A">
        <w:rPr>
          <w:rFonts w:ascii="Arial" w:hAnsi="Arial" w:cs="Arial"/>
          <w:b/>
          <w:bCs/>
          <w:sz w:val="22"/>
          <w:szCs w:val="22"/>
        </w:rPr>
        <w:t>will</w:t>
      </w:r>
      <w:r w:rsidRPr="004D7B8A">
        <w:rPr>
          <w:rFonts w:ascii="Arial" w:hAnsi="Arial" w:cs="Arial"/>
          <w:b/>
          <w:bCs/>
          <w:sz w:val="22"/>
          <w:szCs w:val="22"/>
        </w:rPr>
        <w:t xml:space="preserve"> require further detailed justification.</w:t>
      </w:r>
    </w:p>
    <w:p w14:paraId="23DE0E90" w14:textId="77777777" w:rsidR="00DD24B9" w:rsidRPr="004D7B8A" w:rsidRDefault="00DD24B9" w:rsidP="00D03999">
      <w:pPr>
        <w:rPr>
          <w:rFonts w:ascii="Arial" w:hAnsi="Arial" w:cs="Arial"/>
          <w:b/>
          <w:bCs/>
          <w:sz w:val="22"/>
          <w:szCs w:val="22"/>
          <w:u w:val="single"/>
        </w:rPr>
      </w:pPr>
    </w:p>
    <w:p w14:paraId="2B6F7D5C" w14:textId="42914DF5" w:rsidR="00D03999" w:rsidRPr="00D03999" w:rsidRDefault="00FA070B" w:rsidP="00D03999">
      <w:pPr>
        <w:rPr>
          <w:rFonts w:ascii="Arial" w:hAnsi="Arial" w:cs="Arial"/>
          <w:sz w:val="22"/>
          <w:szCs w:val="22"/>
        </w:rPr>
      </w:pPr>
      <w:r>
        <w:rPr>
          <w:rFonts w:ascii="Arial" w:hAnsi="Arial" w:cs="Arial"/>
          <w:sz w:val="22"/>
          <w:szCs w:val="22"/>
          <w:u w:val="single"/>
        </w:rPr>
        <w:t xml:space="preserve">F. 3. </w:t>
      </w:r>
      <w:r w:rsidR="00D03999" w:rsidRPr="00D03999">
        <w:rPr>
          <w:rFonts w:ascii="Arial" w:hAnsi="Arial" w:cs="Arial"/>
          <w:sz w:val="22"/>
          <w:szCs w:val="22"/>
          <w:u w:val="single"/>
        </w:rPr>
        <w:t>Consultants</w:t>
      </w:r>
      <w:r w:rsidR="00967D5D">
        <w:rPr>
          <w:rFonts w:ascii="Arial" w:hAnsi="Arial" w:cs="Arial"/>
          <w:sz w:val="22"/>
          <w:szCs w:val="22"/>
          <w:u w:val="single"/>
        </w:rPr>
        <w:t xml:space="preserve"> (Non-employees)</w:t>
      </w:r>
    </w:p>
    <w:p w14:paraId="2B9D5B6E" w14:textId="14C95A04" w:rsidR="00A77BBE" w:rsidRDefault="00871568" w:rsidP="00D03999">
      <w:pPr>
        <w:rPr>
          <w:rFonts w:ascii="Arial" w:hAnsi="Arial" w:cs="Arial"/>
          <w:b/>
          <w:sz w:val="22"/>
          <w:szCs w:val="22"/>
        </w:rPr>
      </w:pPr>
      <w:r w:rsidRPr="00871568">
        <w:rPr>
          <w:rFonts w:ascii="Arial" w:hAnsi="Arial" w:cs="Arial"/>
          <w:b/>
          <w:sz w:val="22"/>
          <w:szCs w:val="22"/>
        </w:rPr>
        <w:t xml:space="preserve">Consultants </w:t>
      </w:r>
      <w:r w:rsidR="006360E6">
        <w:rPr>
          <w:rFonts w:ascii="Arial" w:hAnsi="Arial" w:cs="Arial"/>
          <w:b/>
          <w:sz w:val="22"/>
          <w:szCs w:val="22"/>
        </w:rPr>
        <w:t>are paid to</w:t>
      </w:r>
      <w:r w:rsidRPr="00871568">
        <w:rPr>
          <w:rFonts w:ascii="Arial" w:hAnsi="Arial" w:cs="Arial"/>
          <w:b/>
          <w:sz w:val="22"/>
          <w:szCs w:val="22"/>
        </w:rPr>
        <w:t xml:space="preserve"> provide advice, but should not be making decisions for the direction of the research.</w:t>
      </w:r>
      <w:r>
        <w:t xml:space="preserve"> </w:t>
      </w:r>
      <w:r w:rsidR="00A77BBE" w:rsidRPr="00A77BBE">
        <w:rPr>
          <w:rFonts w:ascii="Arial" w:hAnsi="Arial" w:cs="Arial"/>
          <w:b/>
          <w:sz w:val="22"/>
          <w:szCs w:val="22"/>
        </w:rPr>
        <w:t xml:space="preserve">If consultant services are budgeted, provide the following details: Consultant name; list as “TBD” if not known; Brief description of services to be provided; Basis for the Cost - approximate number of consulting hours and/or days to perform the deliverable that will be contracted for and the hourly/daily rate; </w:t>
      </w:r>
      <w:r w:rsidRPr="00871568">
        <w:rPr>
          <w:rFonts w:ascii="Arial" w:hAnsi="Arial" w:cs="Arial"/>
          <w:b/>
          <w:sz w:val="22"/>
          <w:szCs w:val="22"/>
        </w:rPr>
        <w:t>total estimated costs will be spent on travel</w:t>
      </w:r>
      <w:r>
        <w:rPr>
          <w:rFonts w:ascii="Arial" w:hAnsi="Arial" w:cs="Arial"/>
          <w:b/>
          <w:sz w:val="22"/>
          <w:szCs w:val="22"/>
        </w:rPr>
        <w:t>;</w:t>
      </w:r>
      <w:r w:rsidRPr="00871568">
        <w:rPr>
          <w:rFonts w:ascii="Arial" w:hAnsi="Arial" w:cs="Arial"/>
          <w:b/>
          <w:sz w:val="22"/>
          <w:szCs w:val="22"/>
        </w:rPr>
        <w:t xml:space="preserve"> and total </w:t>
      </w:r>
      <w:proofErr w:type="gramStart"/>
      <w:r w:rsidRPr="00871568">
        <w:rPr>
          <w:rFonts w:ascii="Arial" w:hAnsi="Arial" w:cs="Arial"/>
          <w:b/>
          <w:sz w:val="22"/>
          <w:szCs w:val="22"/>
        </w:rPr>
        <w:t>costs</w:t>
      </w:r>
      <w:r>
        <w:rPr>
          <w:rFonts w:ascii="Arial" w:hAnsi="Arial" w:cs="Arial"/>
          <w:b/>
          <w:sz w:val="22"/>
          <w:szCs w:val="22"/>
        </w:rPr>
        <w:t xml:space="preserve"> </w:t>
      </w:r>
      <w:r w:rsidRPr="00871568">
        <w:rPr>
          <w:rFonts w:ascii="Arial" w:hAnsi="Arial" w:cs="Arial"/>
          <w:b/>
          <w:sz w:val="22"/>
          <w:szCs w:val="22"/>
        </w:rPr>
        <w:t>.</w:t>
      </w:r>
      <w:proofErr w:type="gramEnd"/>
      <w:r w:rsidRPr="00871568">
        <w:rPr>
          <w:rFonts w:ascii="Arial" w:hAnsi="Arial" w:cs="Arial"/>
          <w:b/>
          <w:sz w:val="22"/>
          <w:szCs w:val="22"/>
        </w:rPr>
        <w:t xml:space="preserve"> Consultants are not subject to the salary cap restriction; however, any consultant charges should </w:t>
      </w:r>
      <w:r w:rsidR="00572C7D">
        <w:rPr>
          <w:rFonts w:ascii="Arial" w:hAnsi="Arial" w:cs="Arial"/>
          <w:b/>
          <w:sz w:val="22"/>
          <w:szCs w:val="22"/>
        </w:rPr>
        <w:t>be based on the market rate or average price and range of pricing typical for the consulting service.</w:t>
      </w:r>
    </w:p>
    <w:p w14:paraId="44B33392" w14:textId="77777777" w:rsidR="00DA55EB" w:rsidRDefault="00DA55EB" w:rsidP="00D03999">
      <w:pPr>
        <w:rPr>
          <w:rFonts w:ascii="Arial" w:hAnsi="Arial" w:cs="Arial"/>
          <w:b/>
          <w:sz w:val="22"/>
          <w:szCs w:val="22"/>
        </w:rPr>
      </w:pPr>
    </w:p>
    <w:p w14:paraId="45502BCC" w14:textId="3C5D6CFB" w:rsidR="006360E6" w:rsidRPr="00A77BBE" w:rsidRDefault="006360E6" w:rsidP="00D03999">
      <w:pPr>
        <w:rPr>
          <w:rFonts w:ascii="Arial" w:hAnsi="Arial" w:cs="Arial"/>
          <w:b/>
          <w:sz w:val="22"/>
          <w:szCs w:val="22"/>
        </w:rPr>
      </w:pPr>
      <w:r w:rsidRPr="00DA55EB">
        <w:rPr>
          <w:rFonts w:ascii="Arial" w:hAnsi="Arial" w:cs="Arial"/>
          <w:b/>
          <w:sz w:val="22"/>
          <w:szCs w:val="22"/>
        </w:rPr>
        <w:t>Other investigators who are providing reagents, instruction, or advice with a letter of support but are not being paid should not be listed as a consultant in the Key Contributor selection.</w:t>
      </w:r>
      <w:r>
        <w:rPr>
          <w:rFonts w:ascii="Arial" w:hAnsi="Arial" w:cs="Arial"/>
          <w:b/>
          <w:sz w:val="22"/>
          <w:szCs w:val="22"/>
        </w:rPr>
        <w:t xml:space="preserve">   </w:t>
      </w:r>
    </w:p>
    <w:p w14:paraId="1B390BAB" w14:textId="77777777" w:rsidR="00A77BBE" w:rsidRDefault="00A77BBE" w:rsidP="00D03999">
      <w:pPr>
        <w:rPr>
          <w:rFonts w:ascii="Arial" w:hAnsi="Arial" w:cs="Arial"/>
          <w:sz w:val="22"/>
          <w:szCs w:val="22"/>
        </w:rPr>
      </w:pPr>
    </w:p>
    <w:p w14:paraId="6F28FC86" w14:textId="61A0B38E" w:rsidR="00D03999" w:rsidRDefault="009F7A36" w:rsidP="00D03999">
      <w:pPr>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In Years 1 and 2, Dr, Carol Adams from the University of Northern Virginia will train 3 research assistants to administer the Adult Attachment Interview (AAI). She will periodically review interview transcripts to ensure adherence to the interview protocol over time. Dr. Adams will assist in identifying trained AAI coders. She will provide support for this project at a rate of $400 per day for 5 days during the Years 1 and 2</w:t>
      </w:r>
      <w:r w:rsidR="00A77BBE">
        <w:rPr>
          <w:rFonts w:ascii="Arial" w:hAnsi="Arial" w:cs="Arial"/>
          <w:sz w:val="22"/>
          <w:szCs w:val="22"/>
        </w:rPr>
        <w:t>.</w:t>
      </w:r>
    </w:p>
    <w:p w14:paraId="7C82F049" w14:textId="46492884" w:rsidR="00A77BBE" w:rsidRDefault="00A77BBE" w:rsidP="00D03999">
      <w:pPr>
        <w:rPr>
          <w:rFonts w:ascii="Arial" w:hAnsi="Arial" w:cs="Arial"/>
          <w:sz w:val="22"/>
          <w:szCs w:val="22"/>
        </w:rPr>
      </w:pPr>
    </w:p>
    <w:p w14:paraId="126C932C" w14:textId="69BC641D" w:rsidR="00BE2B67" w:rsidRPr="00DD24B9" w:rsidRDefault="00A77BBE" w:rsidP="0035356E">
      <w:pPr>
        <w:rPr>
          <w:rFonts w:ascii="Arial" w:hAnsi="Arial" w:cs="Arial"/>
          <w:sz w:val="22"/>
          <w:szCs w:val="22"/>
          <w:u w:val="single"/>
        </w:rPr>
      </w:pPr>
      <w:r w:rsidRPr="00DD24B9">
        <w:rPr>
          <w:rFonts w:ascii="Arial" w:hAnsi="Arial" w:cs="Arial"/>
          <w:sz w:val="22"/>
          <w:szCs w:val="22"/>
          <w:u w:val="single"/>
        </w:rPr>
        <w:t xml:space="preserve">F.4. </w:t>
      </w:r>
      <w:r w:rsidR="007D6120">
        <w:rPr>
          <w:rFonts w:ascii="Arial" w:hAnsi="Arial" w:cs="Arial"/>
          <w:sz w:val="22"/>
          <w:szCs w:val="22"/>
          <w:u w:val="single"/>
        </w:rPr>
        <w:t>A</w:t>
      </w:r>
      <w:r w:rsidRPr="00DD24B9">
        <w:rPr>
          <w:rFonts w:ascii="Arial" w:hAnsi="Arial" w:cs="Arial"/>
          <w:sz w:val="22"/>
          <w:szCs w:val="22"/>
          <w:u w:val="single"/>
        </w:rPr>
        <w:t>DP/Computer Services</w:t>
      </w:r>
    </w:p>
    <w:p w14:paraId="6949A07F" w14:textId="48B673D7" w:rsidR="00A77BBE" w:rsidRDefault="00DD24B9" w:rsidP="0035356E">
      <w:pPr>
        <w:rPr>
          <w:rFonts w:ascii="Arial" w:hAnsi="Arial" w:cs="Arial"/>
          <w:sz w:val="22"/>
          <w:szCs w:val="22"/>
        </w:rPr>
      </w:pPr>
      <w:r w:rsidRPr="00DD24B9">
        <w:rPr>
          <w:rFonts w:ascii="Arial" w:hAnsi="Arial" w:cs="Arial"/>
          <w:b/>
          <w:sz w:val="22"/>
          <w:szCs w:val="22"/>
        </w:rPr>
        <w:t>Describe in detail any computer services (not purchases, those should be included under Materials and Supplies) that will be used and any software/technical commodity you will need and the costs per license. This includes items such as reserving time on supercomputers or getting specialized software to help run your statistics</w:t>
      </w:r>
      <w:r w:rsidRPr="00DD24B9">
        <w:rPr>
          <w:rFonts w:ascii="Arial" w:hAnsi="Arial" w:cs="Arial"/>
          <w:sz w:val="22"/>
          <w:szCs w:val="22"/>
        </w:rPr>
        <w:t>.</w:t>
      </w:r>
    </w:p>
    <w:p w14:paraId="1D1AA06F" w14:textId="21898DC7" w:rsidR="00A77BBE" w:rsidRDefault="00A77BBE" w:rsidP="0035356E">
      <w:pPr>
        <w:rPr>
          <w:rFonts w:ascii="Arial" w:hAnsi="Arial" w:cs="Arial"/>
          <w:sz w:val="22"/>
          <w:szCs w:val="22"/>
        </w:rPr>
      </w:pPr>
    </w:p>
    <w:p w14:paraId="3510E1C3" w14:textId="77777777" w:rsidR="00A77BBE" w:rsidRDefault="00A77BBE" w:rsidP="0035356E">
      <w:pPr>
        <w:rPr>
          <w:rFonts w:ascii="Arial" w:hAnsi="Arial" w:cs="Arial"/>
          <w:b/>
          <w:sz w:val="22"/>
          <w:szCs w:val="22"/>
          <w:u w:val="single"/>
        </w:rPr>
      </w:pPr>
    </w:p>
    <w:p w14:paraId="6A56C770" w14:textId="7C1CCA30" w:rsidR="005D07B8" w:rsidRDefault="00FA070B" w:rsidP="00BE2B67">
      <w:pPr>
        <w:pStyle w:val="DataField11pt"/>
        <w:spacing w:line="240" w:lineRule="auto"/>
        <w:rPr>
          <w:bCs/>
          <w:noProof w:val="0"/>
          <w:szCs w:val="22"/>
          <w:u w:val="single"/>
        </w:rPr>
      </w:pPr>
      <w:r>
        <w:rPr>
          <w:bCs/>
          <w:noProof w:val="0"/>
          <w:szCs w:val="22"/>
          <w:u w:val="single"/>
        </w:rPr>
        <w:t xml:space="preserve">F.5. </w:t>
      </w:r>
      <w:proofErr w:type="spellStart"/>
      <w:r>
        <w:rPr>
          <w:bCs/>
          <w:noProof w:val="0"/>
          <w:szCs w:val="22"/>
          <w:u w:val="single"/>
        </w:rPr>
        <w:t>Subawards</w:t>
      </w:r>
      <w:proofErr w:type="spellEnd"/>
      <w:r>
        <w:rPr>
          <w:bCs/>
          <w:noProof w:val="0"/>
          <w:szCs w:val="22"/>
          <w:u w:val="single"/>
        </w:rPr>
        <w:t>/Consortium/Contractual Costs</w:t>
      </w:r>
    </w:p>
    <w:p w14:paraId="348578B7" w14:textId="7C293E69" w:rsidR="00E402D9" w:rsidRPr="00AC2488" w:rsidRDefault="00E402D9" w:rsidP="00E402D9">
      <w:pPr>
        <w:pStyle w:val="DataField11pt"/>
        <w:rPr>
          <w:b/>
          <w:bCs/>
          <w:i/>
          <w:noProof w:val="0"/>
          <w:szCs w:val="22"/>
        </w:rPr>
      </w:pPr>
      <w:r w:rsidRPr="00AC2488">
        <w:rPr>
          <w:b/>
          <w:bCs/>
          <w:i/>
          <w:noProof w:val="0"/>
          <w:szCs w:val="22"/>
        </w:rPr>
        <w:t xml:space="preserve">The following are typical characteristics of work that would be considered a </w:t>
      </w:r>
      <w:proofErr w:type="spellStart"/>
      <w:r w:rsidRPr="00AC2488">
        <w:rPr>
          <w:b/>
          <w:bCs/>
          <w:i/>
          <w:noProof w:val="0"/>
          <w:szCs w:val="22"/>
        </w:rPr>
        <w:t>sub</w:t>
      </w:r>
      <w:r w:rsidR="00AC2488" w:rsidRPr="00AC2488">
        <w:rPr>
          <w:b/>
          <w:bCs/>
          <w:i/>
          <w:noProof w:val="0"/>
          <w:szCs w:val="22"/>
        </w:rPr>
        <w:t>award</w:t>
      </w:r>
      <w:proofErr w:type="spellEnd"/>
      <w:r w:rsidRPr="00AC2488">
        <w:rPr>
          <w:b/>
          <w:bCs/>
          <w:i/>
          <w:noProof w:val="0"/>
          <w:szCs w:val="22"/>
        </w:rPr>
        <w:t>:</w:t>
      </w:r>
    </w:p>
    <w:p w14:paraId="101B37E4"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entity is carrying out substantive, programmatic work on behalf of the approved scope of work on a sponsored project;</w:t>
      </w:r>
    </w:p>
    <w:p w14:paraId="1542AF1D"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or its personnel, participates in a creative way in designing or creating the research program, objectives, or project;</w:t>
      </w:r>
    </w:p>
    <w:p w14:paraId="6C4CDE48"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commits to making a good-faith effort to complete the design and/or conduct of the research program or project;</w:t>
      </w:r>
    </w:p>
    <w:p w14:paraId="64AD5368"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or its personnel, makes independent decisions about how to implement the assigned activities;</w:t>
      </w:r>
    </w:p>
    <w:p w14:paraId="338AF9B4"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A principal investigator has been identified at the other entity, and is designated on, and functions as, a co-investigator, for the overall project or program;</w:t>
      </w:r>
    </w:p>
    <w:p w14:paraId="37A40B3D"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There is an expectation that the other entity will retain ownership rights in potentially patentable or copyrightable work;</w:t>
      </w:r>
    </w:p>
    <w:p w14:paraId="116DA8D0" w14:textId="4452CD8A" w:rsidR="00E402D9" w:rsidRPr="00AC2488" w:rsidRDefault="00E402D9" w:rsidP="00E402D9">
      <w:pPr>
        <w:pStyle w:val="DataField11pt"/>
        <w:numPr>
          <w:ilvl w:val="0"/>
          <w:numId w:val="7"/>
        </w:numPr>
        <w:rPr>
          <w:b/>
          <w:bCs/>
          <w:i/>
          <w:noProof w:val="0"/>
          <w:szCs w:val="22"/>
        </w:rPr>
      </w:pPr>
      <w:r w:rsidRPr="00AC2488">
        <w:rPr>
          <w:b/>
          <w:bCs/>
          <w:i/>
          <w:noProof w:val="0"/>
          <w:szCs w:val="22"/>
        </w:rPr>
        <w:t>Publications may be created or co-authored by personnel of the other entity</w:t>
      </w:r>
    </w:p>
    <w:p w14:paraId="36F200BD" w14:textId="77777777" w:rsidR="00E402D9" w:rsidRPr="00AC2488" w:rsidRDefault="00E402D9" w:rsidP="00E402D9">
      <w:pPr>
        <w:pStyle w:val="DataField11pt"/>
        <w:rPr>
          <w:b/>
          <w:bCs/>
          <w:i/>
          <w:noProof w:val="0"/>
          <w:szCs w:val="22"/>
        </w:rPr>
      </w:pPr>
      <w:r w:rsidRPr="00AC2488">
        <w:rPr>
          <w:b/>
          <w:bCs/>
          <w:i/>
          <w:noProof w:val="0"/>
          <w:szCs w:val="22"/>
        </w:rPr>
        <w:t xml:space="preserve"> </w:t>
      </w:r>
    </w:p>
    <w:p w14:paraId="7D132FF1" w14:textId="77777777" w:rsidR="00E402D9" w:rsidRPr="00AC2488" w:rsidRDefault="00E402D9" w:rsidP="00E402D9">
      <w:pPr>
        <w:pStyle w:val="DataField11pt"/>
        <w:rPr>
          <w:b/>
          <w:bCs/>
          <w:i/>
          <w:noProof w:val="0"/>
          <w:szCs w:val="22"/>
        </w:rPr>
      </w:pPr>
      <w:r w:rsidRPr="00AC2488">
        <w:rPr>
          <w:b/>
          <w:bCs/>
          <w:i/>
          <w:noProof w:val="0"/>
          <w:szCs w:val="22"/>
        </w:rPr>
        <w:t xml:space="preserve">A </w:t>
      </w:r>
      <w:proofErr w:type="spellStart"/>
      <w:r w:rsidRPr="00AC2488">
        <w:rPr>
          <w:b/>
          <w:bCs/>
          <w:i/>
          <w:noProof w:val="0"/>
          <w:szCs w:val="22"/>
        </w:rPr>
        <w:t>subaward</w:t>
      </w:r>
      <w:proofErr w:type="spellEnd"/>
      <w:r w:rsidRPr="00AC2488">
        <w:rPr>
          <w:b/>
          <w:bCs/>
          <w:i/>
          <w:noProof w:val="0"/>
          <w:szCs w:val="22"/>
        </w:rPr>
        <w:t xml:space="preserve"> must have a detailed scope of work that identifies the portions of the larger/broader scope of work that will be performed by the recipient. These are usually related to (or may be explicitly stated as part of) the proposal from the prime recipient.</w:t>
      </w:r>
    </w:p>
    <w:p w14:paraId="64233639" w14:textId="77777777" w:rsidR="00E402D9" w:rsidRPr="00AC2488" w:rsidRDefault="00E402D9" w:rsidP="00E402D9">
      <w:pPr>
        <w:pStyle w:val="DataField11pt"/>
        <w:rPr>
          <w:b/>
          <w:bCs/>
          <w:i/>
          <w:noProof w:val="0"/>
          <w:szCs w:val="22"/>
        </w:rPr>
      </w:pPr>
      <w:r w:rsidRPr="00AC2488">
        <w:rPr>
          <w:b/>
          <w:bCs/>
          <w:i/>
          <w:noProof w:val="0"/>
          <w:szCs w:val="22"/>
        </w:rPr>
        <w:t xml:space="preserve"> </w:t>
      </w:r>
    </w:p>
    <w:p w14:paraId="7785942A" w14:textId="56E239BB" w:rsidR="00E402D9" w:rsidRPr="00AC2488" w:rsidRDefault="00E402D9" w:rsidP="00E402D9">
      <w:pPr>
        <w:pStyle w:val="DataField11pt"/>
        <w:spacing w:line="240" w:lineRule="auto"/>
        <w:rPr>
          <w:b/>
          <w:bCs/>
          <w:i/>
          <w:noProof w:val="0"/>
          <w:szCs w:val="22"/>
        </w:rPr>
      </w:pPr>
      <w:r w:rsidRPr="00AC2488">
        <w:rPr>
          <w:b/>
          <w:bCs/>
          <w:i/>
          <w:noProof w:val="0"/>
          <w:szCs w:val="22"/>
        </w:rPr>
        <w:lastRenderedPageBreak/>
        <w:t xml:space="preserve">An entity that is classified as a vendor, on the other hand, </w:t>
      </w:r>
      <w:r w:rsidR="00AC2488" w:rsidRPr="00AC2488">
        <w:rPr>
          <w:b/>
          <w:bCs/>
          <w:i/>
          <w:noProof w:val="0"/>
          <w:szCs w:val="22"/>
        </w:rPr>
        <w:t>does not</w:t>
      </w:r>
      <w:r w:rsidRPr="00AC2488">
        <w:rPr>
          <w:b/>
          <w:bCs/>
          <w:i/>
          <w:noProof w:val="0"/>
          <w:szCs w:val="22"/>
        </w:rPr>
        <w:t xml:space="preserve"> meet those </w:t>
      </w:r>
      <w:proofErr w:type="spellStart"/>
      <w:r w:rsidRPr="00AC2488">
        <w:rPr>
          <w:b/>
          <w:bCs/>
          <w:i/>
          <w:noProof w:val="0"/>
          <w:szCs w:val="22"/>
        </w:rPr>
        <w:t>subrecipient</w:t>
      </w:r>
      <w:proofErr w:type="spellEnd"/>
      <w:r w:rsidRPr="00AC2488">
        <w:rPr>
          <w:b/>
          <w:bCs/>
          <w:i/>
          <w:noProof w:val="0"/>
          <w:szCs w:val="22"/>
        </w:rPr>
        <w:t xml:space="preserve"> criteria. It is performing a specified service, of a type that it routinely provides, at a set fee or per-unit cost. </w:t>
      </w:r>
      <w:r w:rsidR="00AC2488" w:rsidRPr="00AC2488">
        <w:rPr>
          <w:b/>
          <w:bCs/>
          <w:i/>
          <w:noProof w:val="0"/>
          <w:szCs w:val="22"/>
        </w:rPr>
        <w:t>There is</w:t>
      </w:r>
      <w:r w:rsidRPr="00AC2488">
        <w:rPr>
          <w:b/>
          <w:bCs/>
          <w:i/>
          <w:noProof w:val="0"/>
          <w:szCs w:val="22"/>
        </w:rPr>
        <w:t xml:space="preserve"> no expectation that there would be any patentable or copyrightable work arising from the work done, no expectation that personnel would be designated as a PI or co-PI, or author publications. The prime recipient will specify exactly the kinds of work to be done, and often, how to go about it. </w:t>
      </w:r>
    </w:p>
    <w:p w14:paraId="4CC8A1FD" w14:textId="77777777" w:rsidR="00AC2488" w:rsidRDefault="00AC2488" w:rsidP="00BE2B67">
      <w:pPr>
        <w:pStyle w:val="DataField11pt"/>
        <w:spacing w:line="240" w:lineRule="auto"/>
        <w:rPr>
          <w:b/>
          <w:bCs/>
          <w:noProof w:val="0"/>
          <w:szCs w:val="22"/>
        </w:rPr>
      </w:pPr>
    </w:p>
    <w:p w14:paraId="20B237F9" w14:textId="3FCD948C" w:rsidR="00DD24B9" w:rsidRDefault="00DD24B9" w:rsidP="00BE2B67">
      <w:pPr>
        <w:pStyle w:val="DataField11pt"/>
        <w:spacing w:line="240" w:lineRule="auto"/>
        <w:rPr>
          <w:b/>
          <w:bCs/>
          <w:noProof w:val="0"/>
          <w:szCs w:val="22"/>
        </w:rPr>
      </w:pPr>
      <w:r w:rsidRPr="00DD24B9">
        <w:rPr>
          <w:b/>
          <w:bCs/>
          <w:noProof w:val="0"/>
          <w:szCs w:val="22"/>
        </w:rPr>
        <w:t xml:space="preserve">Identify the Subcontract Principal Investigator and Institution/Company. Provide a brief description of services to be provided; basis of the costs and project years.  Include total costs. </w:t>
      </w:r>
    </w:p>
    <w:p w14:paraId="34EAB3BB" w14:textId="77777777" w:rsidR="00DD24B9" w:rsidRDefault="00DD24B9" w:rsidP="00BE2B67">
      <w:pPr>
        <w:pStyle w:val="DataField11pt"/>
        <w:spacing w:line="240" w:lineRule="auto"/>
        <w:rPr>
          <w:b/>
          <w:bCs/>
          <w:noProof w:val="0"/>
          <w:szCs w:val="22"/>
        </w:rPr>
      </w:pPr>
    </w:p>
    <w:p w14:paraId="66B59AE8" w14:textId="38A94835" w:rsidR="00BE2B67" w:rsidRPr="00DD24B9" w:rsidRDefault="005E6DDF" w:rsidP="00BE2B67">
      <w:pPr>
        <w:pStyle w:val="DataField11pt"/>
        <w:spacing w:line="240" w:lineRule="auto"/>
        <w:rPr>
          <w:bCs/>
          <w:noProof w:val="0"/>
          <w:szCs w:val="22"/>
        </w:rPr>
      </w:pPr>
      <w:r>
        <w:rPr>
          <w:bCs/>
          <w:noProof w:val="0"/>
          <w:szCs w:val="22"/>
        </w:rPr>
        <w:t xml:space="preserve">Example: </w:t>
      </w:r>
      <w:r w:rsidR="00DD24B9" w:rsidRPr="00DD24B9">
        <w:rPr>
          <w:bCs/>
          <w:noProof w:val="0"/>
          <w:szCs w:val="22"/>
        </w:rPr>
        <w:t>A</w:t>
      </w:r>
      <w:r w:rsidR="00FA070B" w:rsidRPr="00DD24B9">
        <w:rPr>
          <w:bCs/>
          <w:noProof w:val="0"/>
          <w:szCs w:val="22"/>
        </w:rPr>
        <w:t xml:space="preserve"> subcontract will be established with </w:t>
      </w:r>
      <w:r w:rsidR="00E350D5" w:rsidRPr="00DD24B9">
        <w:rPr>
          <w:bCs/>
          <w:noProof w:val="0"/>
          <w:szCs w:val="22"/>
        </w:rPr>
        <w:t>East University</w:t>
      </w:r>
      <w:r w:rsidR="00FA070B" w:rsidRPr="00DD24B9">
        <w:rPr>
          <w:bCs/>
          <w:noProof w:val="0"/>
          <w:szCs w:val="22"/>
        </w:rPr>
        <w:t>, a domestic State institution of higher education.</w:t>
      </w:r>
    </w:p>
    <w:p w14:paraId="6004A0AE" w14:textId="77777777" w:rsidR="00BE2B67" w:rsidRPr="00DD24B9" w:rsidRDefault="00BE2B67" w:rsidP="00BE2B67">
      <w:pPr>
        <w:pStyle w:val="DataField11pt"/>
        <w:spacing w:line="240" w:lineRule="auto"/>
        <w:rPr>
          <w:noProof w:val="0"/>
          <w:szCs w:val="22"/>
          <w:u w:val="single"/>
        </w:rPr>
      </w:pPr>
    </w:p>
    <w:p w14:paraId="2C950A5B" w14:textId="77777777" w:rsidR="00FA070B" w:rsidRDefault="00FA070B" w:rsidP="00FA070B">
      <w:pPr>
        <w:rPr>
          <w:rFonts w:ascii="Arial" w:hAnsi="Arial" w:cs="Arial"/>
          <w:sz w:val="22"/>
          <w:szCs w:val="22"/>
        </w:rPr>
      </w:pPr>
      <w:r>
        <w:rPr>
          <w:rFonts w:ascii="Arial" w:hAnsi="Arial" w:cs="Arial"/>
          <w:sz w:val="22"/>
          <w:szCs w:val="22"/>
        </w:rPr>
        <w:t>The estimated total costs per year for the 5 year project are as follows:</w:t>
      </w:r>
    </w:p>
    <w:p w14:paraId="6CBB020C" w14:textId="77777777" w:rsidR="00FA070B" w:rsidRDefault="00FA070B" w:rsidP="00FA070B">
      <w:pPr>
        <w:rPr>
          <w:rFonts w:ascii="Arial" w:hAnsi="Arial" w:cs="Arial"/>
          <w:sz w:val="22"/>
          <w:szCs w:val="22"/>
        </w:rPr>
      </w:pPr>
    </w:p>
    <w:p w14:paraId="5D4A8104" w14:textId="77777777" w:rsidR="00FA070B" w:rsidRDefault="00FA070B" w:rsidP="00FA070B">
      <w:pPr>
        <w:rPr>
          <w:rFonts w:ascii="Arial" w:hAnsi="Arial" w:cs="Arial"/>
          <w:sz w:val="22"/>
          <w:szCs w:val="22"/>
        </w:rPr>
      </w:pPr>
      <w:r>
        <w:rPr>
          <w:rFonts w:ascii="Arial" w:hAnsi="Arial" w:cs="Arial"/>
          <w:sz w:val="22"/>
          <w:szCs w:val="22"/>
        </w:rPr>
        <w:t>Year 01</w:t>
      </w:r>
      <w:r>
        <w:rPr>
          <w:rFonts w:ascii="Arial" w:hAnsi="Arial" w:cs="Arial"/>
          <w:sz w:val="22"/>
          <w:szCs w:val="22"/>
        </w:rPr>
        <w:tab/>
        <w:t>$50.000</w:t>
      </w:r>
    </w:p>
    <w:p w14:paraId="0E445DA2" w14:textId="77777777" w:rsidR="00FA070B" w:rsidRDefault="00FA070B" w:rsidP="00FA070B">
      <w:pPr>
        <w:rPr>
          <w:rFonts w:ascii="Arial" w:hAnsi="Arial" w:cs="Arial"/>
          <w:sz w:val="22"/>
          <w:szCs w:val="22"/>
        </w:rPr>
      </w:pPr>
      <w:r>
        <w:rPr>
          <w:rFonts w:ascii="Arial" w:hAnsi="Arial" w:cs="Arial"/>
          <w:sz w:val="22"/>
          <w:szCs w:val="22"/>
        </w:rPr>
        <w:t>Year 02</w:t>
      </w:r>
      <w:r>
        <w:rPr>
          <w:rFonts w:ascii="Arial" w:hAnsi="Arial" w:cs="Arial"/>
          <w:sz w:val="22"/>
          <w:szCs w:val="22"/>
        </w:rPr>
        <w:tab/>
        <w:t>$29,431</w:t>
      </w:r>
    </w:p>
    <w:p w14:paraId="6FC8C7E5" w14:textId="77777777" w:rsidR="00FA070B" w:rsidRDefault="00FA070B" w:rsidP="00FA070B">
      <w:pPr>
        <w:rPr>
          <w:rFonts w:ascii="Arial" w:hAnsi="Arial" w:cs="Arial"/>
          <w:sz w:val="22"/>
          <w:szCs w:val="22"/>
        </w:rPr>
      </w:pPr>
      <w:r>
        <w:rPr>
          <w:rFonts w:ascii="Arial" w:hAnsi="Arial" w:cs="Arial"/>
          <w:sz w:val="22"/>
          <w:szCs w:val="22"/>
        </w:rPr>
        <w:t>Year 03</w:t>
      </w:r>
      <w:r>
        <w:rPr>
          <w:rFonts w:ascii="Arial" w:hAnsi="Arial" w:cs="Arial"/>
          <w:sz w:val="22"/>
          <w:szCs w:val="22"/>
        </w:rPr>
        <w:tab/>
        <w:t>$30,311</w:t>
      </w:r>
    </w:p>
    <w:p w14:paraId="04A9974D" w14:textId="77777777" w:rsidR="00FA070B" w:rsidRDefault="00FA070B" w:rsidP="00FA070B">
      <w:pPr>
        <w:rPr>
          <w:rFonts w:ascii="Arial" w:hAnsi="Arial" w:cs="Arial"/>
          <w:sz w:val="22"/>
          <w:szCs w:val="22"/>
        </w:rPr>
      </w:pPr>
      <w:r>
        <w:rPr>
          <w:rFonts w:ascii="Arial" w:hAnsi="Arial" w:cs="Arial"/>
          <w:sz w:val="22"/>
          <w:szCs w:val="22"/>
        </w:rPr>
        <w:t>Year 04</w:t>
      </w:r>
      <w:r>
        <w:rPr>
          <w:rFonts w:ascii="Arial" w:hAnsi="Arial" w:cs="Arial"/>
          <w:sz w:val="22"/>
          <w:szCs w:val="22"/>
        </w:rPr>
        <w:tab/>
        <w:t>$31,221</w:t>
      </w:r>
    </w:p>
    <w:p w14:paraId="791E293B" w14:textId="77777777" w:rsidR="00FA070B" w:rsidRDefault="00FA070B" w:rsidP="00FA070B">
      <w:pPr>
        <w:rPr>
          <w:rFonts w:ascii="Arial" w:hAnsi="Arial" w:cs="Arial"/>
          <w:sz w:val="22"/>
          <w:szCs w:val="22"/>
        </w:rPr>
      </w:pPr>
      <w:r>
        <w:rPr>
          <w:rFonts w:ascii="Arial" w:hAnsi="Arial" w:cs="Arial"/>
          <w:sz w:val="22"/>
          <w:szCs w:val="22"/>
        </w:rPr>
        <w:t>Year 05</w:t>
      </w:r>
      <w:r>
        <w:rPr>
          <w:rFonts w:ascii="Arial" w:hAnsi="Arial" w:cs="Arial"/>
          <w:sz w:val="22"/>
          <w:szCs w:val="22"/>
        </w:rPr>
        <w:tab/>
        <w:t>$46,793</w:t>
      </w:r>
    </w:p>
    <w:p w14:paraId="1520A87C" w14:textId="77777777" w:rsidR="00FA070B" w:rsidRDefault="001076E3" w:rsidP="00FA070B">
      <w:pPr>
        <w:rPr>
          <w:rFonts w:ascii="Arial" w:hAnsi="Arial" w:cs="Arial"/>
          <w:sz w:val="22"/>
          <w:szCs w:val="22"/>
        </w:rPr>
      </w:pPr>
      <w:r>
        <w:rPr>
          <w:rFonts w:ascii="Arial" w:hAnsi="Arial" w:cs="Arial"/>
          <w:sz w:val="22"/>
          <w:szCs w:val="22"/>
        </w:rPr>
        <w:t>TOTAL</w:t>
      </w:r>
      <w:r>
        <w:rPr>
          <w:rFonts w:ascii="Arial" w:hAnsi="Arial" w:cs="Arial"/>
          <w:sz w:val="22"/>
          <w:szCs w:val="22"/>
        </w:rPr>
        <w:tab/>
        <w:t xml:space="preserve">          $187,756</w:t>
      </w:r>
    </w:p>
    <w:p w14:paraId="20EC4DD4" w14:textId="77777777" w:rsidR="00FA070B" w:rsidRPr="00544115" w:rsidRDefault="00FA070B" w:rsidP="00FA070B">
      <w:pPr>
        <w:rPr>
          <w:rFonts w:ascii="Arial" w:hAnsi="Arial" w:cs="Arial"/>
          <w:sz w:val="22"/>
          <w:szCs w:val="22"/>
        </w:rPr>
      </w:pPr>
    </w:p>
    <w:p w14:paraId="496A36EB" w14:textId="4563AB27" w:rsidR="00795B8B" w:rsidRDefault="00E350D5" w:rsidP="00795B8B">
      <w:pPr>
        <w:rPr>
          <w:rFonts w:ascii="Arial" w:hAnsi="Arial" w:cs="Arial"/>
          <w:sz w:val="22"/>
          <w:szCs w:val="22"/>
        </w:rPr>
      </w:pPr>
      <w:r>
        <w:rPr>
          <w:rFonts w:ascii="Arial" w:hAnsi="Arial" w:cs="Arial"/>
          <w:sz w:val="22"/>
          <w:szCs w:val="22"/>
          <w:u w:val="single"/>
        </w:rPr>
        <w:t>William Lehman</w:t>
      </w:r>
      <w:r w:rsidR="00795B8B" w:rsidRPr="00795B8B">
        <w:rPr>
          <w:rFonts w:ascii="Arial" w:hAnsi="Arial" w:cs="Arial"/>
          <w:sz w:val="22"/>
          <w:szCs w:val="22"/>
          <w:u w:val="single"/>
        </w:rPr>
        <w:t>, Ph.D., Co-Investigator</w:t>
      </w:r>
      <w:r w:rsidR="00795B8B" w:rsidRPr="00795B8B">
        <w:rPr>
          <w:rFonts w:ascii="Arial" w:hAnsi="Arial" w:cs="Arial"/>
          <w:sz w:val="22"/>
          <w:szCs w:val="22"/>
        </w:rPr>
        <w:t xml:space="preserve"> (</w:t>
      </w:r>
      <w:r w:rsidR="00ED5F43">
        <w:rPr>
          <w:rFonts w:ascii="Arial" w:hAnsi="Arial" w:cs="Arial"/>
          <w:sz w:val="22"/>
          <w:szCs w:val="22"/>
        </w:rPr>
        <w:t xml:space="preserve">effort = </w:t>
      </w:r>
      <w:r w:rsidR="00795B8B" w:rsidRPr="00795B8B">
        <w:rPr>
          <w:rFonts w:ascii="Arial" w:hAnsi="Arial" w:cs="Arial"/>
          <w:sz w:val="22"/>
          <w:szCs w:val="22"/>
        </w:rPr>
        <w:t xml:space="preserve">1.2 Calendar Months).  Dr. </w:t>
      </w:r>
      <w:r>
        <w:rPr>
          <w:rFonts w:ascii="Arial" w:hAnsi="Arial" w:cs="Arial"/>
          <w:sz w:val="22"/>
          <w:szCs w:val="22"/>
        </w:rPr>
        <w:t>Lehman</w:t>
      </w:r>
      <w:r w:rsidR="00795B8B" w:rsidRPr="00795B8B">
        <w:rPr>
          <w:rFonts w:ascii="Arial" w:hAnsi="Arial" w:cs="Arial"/>
          <w:sz w:val="22"/>
          <w:szCs w:val="22"/>
        </w:rPr>
        <w:t xml:space="preserve"> is an Assistant Professor (Research) at the </w:t>
      </w:r>
      <w:r>
        <w:rPr>
          <w:rFonts w:ascii="Arial" w:hAnsi="Arial" w:cs="Arial"/>
          <w:sz w:val="22"/>
          <w:szCs w:val="22"/>
        </w:rPr>
        <w:t xml:space="preserve">Carolina Medical Center. </w:t>
      </w:r>
      <w:r w:rsidR="00795B8B" w:rsidRPr="00795B8B">
        <w:rPr>
          <w:rFonts w:ascii="Arial" w:hAnsi="Arial" w:cs="Arial"/>
          <w:sz w:val="22"/>
          <w:szCs w:val="22"/>
        </w:rPr>
        <w:t xml:space="preserve">Dr. </w:t>
      </w:r>
      <w:r>
        <w:rPr>
          <w:rFonts w:ascii="Arial" w:hAnsi="Arial" w:cs="Arial"/>
          <w:sz w:val="22"/>
          <w:szCs w:val="22"/>
        </w:rPr>
        <w:t>Lehman</w:t>
      </w:r>
      <w:r w:rsidR="00795B8B" w:rsidRPr="00795B8B">
        <w:rPr>
          <w:rFonts w:ascii="Arial" w:hAnsi="Arial" w:cs="Arial"/>
          <w:sz w:val="22"/>
          <w:szCs w:val="22"/>
        </w:rPr>
        <w:t xml:space="preserve">, an expert in </w:t>
      </w:r>
      <w:r>
        <w:rPr>
          <w:rFonts w:ascii="Arial" w:hAnsi="Arial" w:cs="Arial"/>
          <w:sz w:val="22"/>
          <w:szCs w:val="22"/>
        </w:rPr>
        <w:t>forensics</w:t>
      </w:r>
      <w:r w:rsidR="00795B8B" w:rsidRPr="00795B8B">
        <w:rPr>
          <w:rFonts w:ascii="Arial" w:hAnsi="Arial" w:cs="Arial"/>
          <w:sz w:val="22"/>
          <w:szCs w:val="22"/>
        </w:rPr>
        <w:t xml:space="preserve">, will provide guidance on collection and statistical analyses of </w:t>
      </w:r>
      <w:r>
        <w:rPr>
          <w:rFonts w:ascii="Arial" w:hAnsi="Arial" w:cs="Arial"/>
          <w:sz w:val="22"/>
          <w:szCs w:val="22"/>
        </w:rPr>
        <w:t>forensics</w:t>
      </w:r>
      <w:r w:rsidR="00795B8B" w:rsidRPr="00795B8B">
        <w:rPr>
          <w:rFonts w:ascii="Arial" w:hAnsi="Arial" w:cs="Arial"/>
          <w:sz w:val="22"/>
          <w:szCs w:val="22"/>
        </w:rPr>
        <w:t xml:space="preserve"> data.</w:t>
      </w:r>
      <w:r>
        <w:rPr>
          <w:rFonts w:ascii="Arial" w:hAnsi="Arial" w:cs="Arial"/>
          <w:sz w:val="22"/>
          <w:szCs w:val="22"/>
        </w:rPr>
        <w:t xml:space="preserve">  He will also conduct experimental </w:t>
      </w:r>
      <w:r w:rsidR="00B62E05">
        <w:rPr>
          <w:rFonts w:ascii="Arial" w:hAnsi="Arial" w:cs="Arial"/>
          <w:sz w:val="22"/>
          <w:szCs w:val="22"/>
        </w:rPr>
        <w:t xml:space="preserve">aging </w:t>
      </w:r>
      <w:r>
        <w:rPr>
          <w:rFonts w:ascii="Arial" w:hAnsi="Arial" w:cs="Arial"/>
          <w:sz w:val="22"/>
          <w:szCs w:val="22"/>
        </w:rPr>
        <w:t>studies</w:t>
      </w:r>
      <w:r w:rsidR="00795B8B" w:rsidRPr="00795B8B">
        <w:rPr>
          <w:rFonts w:ascii="Arial" w:hAnsi="Arial" w:cs="Arial"/>
          <w:sz w:val="22"/>
          <w:szCs w:val="22"/>
        </w:rPr>
        <w:t xml:space="preserve">.  He will assist in manuscripts that are within his area of expertise.  </w:t>
      </w:r>
    </w:p>
    <w:p w14:paraId="1BA9BE81" w14:textId="7EEDC0FA" w:rsidR="00DD24B9" w:rsidRDefault="00DD24B9" w:rsidP="00795B8B">
      <w:pPr>
        <w:rPr>
          <w:rFonts w:ascii="Arial" w:hAnsi="Arial" w:cs="Arial"/>
          <w:sz w:val="22"/>
          <w:szCs w:val="22"/>
        </w:rPr>
      </w:pPr>
    </w:p>
    <w:p w14:paraId="021125A5" w14:textId="77777777" w:rsidR="006379D1" w:rsidRDefault="006379D1" w:rsidP="00795B8B">
      <w:pPr>
        <w:rPr>
          <w:rFonts w:ascii="Arial" w:hAnsi="Arial" w:cs="Arial"/>
          <w:sz w:val="22"/>
          <w:szCs w:val="22"/>
        </w:rPr>
      </w:pPr>
    </w:p>
    <w:p w14:paraId="352A90A7" w14:textId="7B5EA051" w:rsidR="00DD24B9" w:rsidRPr="00DD24B9" w:rsidRDefault="00DD24B9" w:rsidP="00DD24B9">
      <w:pPr>
        <w:rPr>
          <w:rFonts w:ascii="Arial" w:hAnsi="Arial" w:cs="Arial"/>
          <w:sz w:val="22"/>
          <w:szCs w:val="22"/>
        </w:rPr>
      </w:pPr>
      <w:proofErr w:type="gramStart"/>
      <w:r>
        <w:rPr>
          <w:rFonts w:ascii="Arial" w:hAnsi="Arial" w:cs="Arial"/>
          <w:sz w:val="22"/>
          <w:szCs w:val="22"/>
        </w:rPr>
        <w:t xml:space="preserve">F.6  </w:t>
      </w:r>
      <w:r w:rsidRPr="00DD24B9">
        <w:rPr>
          <w:rFonts w:ascii="Arial" w:hAnsi="Arial" w:cs="Arial"/>
          <w:sz w:val="22"/>
          <w:szCs w:val="22"/>
        </w:rPr>
        <w:t>Equipment</w:t>
      </w:r>
      <w:proofErr w:type="gramEnd"/>
      <w:r w:rsidRPr="00DD24B9">
        <w:rPr>
          <w:rFonts w:ascii="Arial" w:hAnsi="Arial" w:cs="Arial"/>
          <w:sz w:val="22"/>
          <w:szCs w:val="22"/>
        </w:rPr>
        <w:t xml:space="preserve"> or Facility Rental/User Fees</w:t>
      </w:r>
    </w:p>
    <w:p w14:paraId="0205F674" w14:textId="4B3C8972" w:rsidR="00DD24B9" w:rsidRDefault="00DD24B9" w:rsidP="00DD24B9">
      <w:pPr>
        <w:rPr>
          <w:rFonts w:ascii="Arial" w:hAnsi="Arial" w:cs="Arial"/>
          <w:b/>
          <w:sz w:val="22"/>
          <w:szCs w:val="22"/>
        </w:rPr>
      </w:pPr>
      <w:r w:rsidRPr="00DD24B9">
        <w:rPr>
          <w:rFonts w:ascii="Arial" w:hAnsi="Arial" w:cs="Arial"/>
          <w:b/>
          <w:sz w:val="22"/>
          <w:szCs w:val="22"/>
        </w:rPr>
        <w:t xml:space="preserve">Describe and list rates/cost breakdown. </w:t>
      </w:r>
    </w:p>
    <w:p w14:paraId="7204B48E" w14:textId="398F984F" w:rsidR="00DD24B9" w:rsidRDefault="00DD24B9" w:rsidP="00DD24B9">
      <w:pPr>
        <w:rPr>
          <w:rFonts w:ascii="Arial" w:hAnsi="Arial" w:cs="Arial"/>
          <w:b/>
          <w:sz w:val="22"/>
          <w:szCs w:val="22"/>
        </w:rPr>
      </w:pPr>
    </w:p>
    <w:p w14:paraId="54D2D7C1" w14:textId="71F5FB96" w:rsidR="00DD24B9" w:rsidRDefault="00DD24B9" w:rsidP="001F44EB">
      <w:pPr>
        <w:rPr>
          <w:rFonts w:ascii="Arial" w:hAnsi="Arial" w:cs="Arial"/>
          <w:b/>
          <w:sz w:val="22"/>
          <w:szCs w:val="22"/>
        </w:rPr>
      </w:pPr>
      <w:r w:rsidRPr="00DD24B9">
        <w:rPr>
          <w:rFonts w:ascii="Arial" w:hAnsi="Arial" w:cs="Arial"/>
          <w:sz w:val="22"/>
          <w:szCs w:val="22"/>
        </w:rPr>
        <w:t xml:space="preserve">F.7 </w:t>
      </w:r>
      <w:r w:rsidR="001F44EB">
        <w:rPr>
          <w:rFonts w:ascii="Arial" w:hAnsi="Arial" w:cs="Arial"/>
          <w:sz w:val="22"/>
          <w:szCs w:val="22"/>
        </w:rPr>
        <w:t>Alterations and Renovations</w:t>
      </w:r>
    </w:p>
    <w:p w14:paraId="2106CABF" w14:textId="1C9CBF81" w:rsidR="00DD24B9" w:rsidRDefault="00DD24B9" w:rsidP="00DD24B9">
      <w:pPr>
        <w:rPr>
          <w:rFonts w:ascii="Arial" w:hAnsi="Arial" w:cs="Arial"/>
          <w:b/>
          <w:sz w:val="22"/>
          <w:szCs w:val="22"/>
        </w:rPr>
      </w:pPr>
    </w:p>
    <w:p w14:paraId="388948BA" w14:textId="0A29C9AE" w:rsidR="00DD24B9" w:rsidRPr="00D94E07" w:rsidRDefault="00D94E07" w:rsidP="00DD24B9">
      <w:pPr>
        <w:rPr>
          <w:rFonts w:ascii="Arial" w:hAnsi="Arial" w:cs="Arial"/>
          <w:sz w:val="22"/>
          <w:szCs w:val="22"/>
        </w:rPr>
      </w:pPr>
      <w:proofErr w:type="gramStart"/>
      <w:r>
        <w:rPr>
          <w:rFonts w:ascii="Arial" w:hAnsi="Arial" w:cs="Arial"/>
          <w:sz w:val="22"/>
          <w:szCs w:val="22"/>
        </w:rPr>
        <w:t xml:space="preserve">F.8  </w:t>
      </w:r>
      <w:r w:rsidR="00DD24B9" w:rsidRPr="00D94E07">
        <w:rPr>
          <w:rFonts w:ascii="Arial" w:hAnsi="Arial" w:cs="Arial"/>
          <w:sz w:val="22"/>
          <w:szCs w:val="22"/>
        </w:rPr>
        <w:t>Other</w:t>
      </w:r>
      <w:proofErr w:type="gramEnd"/>
    </w:p>
    <w:p w14:paraId="2D0F5F99" w14:textId="7E4B641A" w:rsidR="003424A1" w:rsidRPr="004E6A87" w:rsidRDefault="003D6E6A" w:rsidP="007F65C8">
      <w:pPr>
        <w:rPr>
          <w:rFonts w:ascii="Arial" w:hAnsi="Arial" w:cs="Arial"/>
          <w:sz w:val="22"/>
          <w:szCs w:val="22"/>
        </w:rPr>
      </w:pPr>
      <w:r>
        <w:rPr>
          <w:rFonts w:ascii="Arial" w:hAnsi="Arial" w:cs="Arial"/>
          <w:b/>
          <w:sz w:val="22"/>
          <w:szCs w:val="22"/>
        </w:rPr>
        <w:t xml:space="preserve">Research </w:t>
      </w:r>
      <w:r w:rsidR="004E6A87">
        <w:rPr>
          <w:rFonts w:ascii="Arial" w:hAnsi="Arial" w:cs="Arial"/>
          <w:b/>
          <w:sz w:val="22"/>
          <w:szCs w:val="22"/>
        </w:rPr>
        <w:t>Subject Compensation</w:t>
      </w:r>
      <w:r w:rsidR="004E6A87" w:rsidRPr="004E6A87">
        <w:rPr>
          <w:rFonts w:ascii="Arial" w:hAnsi="Arial" w:cs="Arial"/>
          <w:b/>
          <w:sz w:val="22"/>
          <w:szCs w:val="22"/>
        </w:rPr>
        <w:t xml:space="preserve"> </w:t>
      </w:r>
      <w:r w:rsidR="004E6A87" w:rsidRPr="004E6A87">
        <w:rPr>
          <w:rFonts w:ascii="Arial" w:hAnsi="Arial" w:cs="Arial"/>
          <w:sz w:val="22"/>
          <w:szCs w:val="22"/>
        </w:rPr>
        <w:t>(breakdown # of subjects and cost to each)</w:t>
      </w:r>
    </w:p>
    <w:p w14:paraId="68525043" w14:textId="77777777" w:rsidR="004E6A87" w:rsidRPr="004E6A87" w:rsidRDefault="004E6A87" w:rsidP="007F65C8">
      <w:pPr>
        <w:rPr>
          <w:rFonts w:ascii="Arial" w:hAnsi="Arial" w:cs="Arial"/>
          <w:sz w:val="22"/>
          <w:szCs w:val="22"/>
        </w:rPr>
      </w:pPr>
    </w:p>
    <w:p w14:paraId="3661425B" w14:textId="513161A1" w:rsidR="00293994" w:rsidRDefault="003D6E6A" w:rsidP="007F65C8">
      <w:pPr>
        <w:rPr>
          <w:rFonts w:ascii="Arial" w:hAnsi="Arial" w:cs="Arial"/>
          <w:sz w:val="22"/>
          <w:szCs w:val="22"/>
        </w:rPr>
      </w:pPr>
      <w:r>
        <w:rPr>
          <w:rFonts w:ascii="Arial" w:hAnsi="Arial" w:cs="Arial"/>
          <w:b/>
          <w:sz w:val="22"/>
          <w:szCs w:val="22"/>
        </w:rPr>
        <w:t>Tuition</w:t>
      </w:r>
      <w:r w:rsidR="008B0067">
        <w:rPr>
          <w:rFonts w:ascii="Arial" w:hAnsi="Arial" w:cs="Arial"/>
          <w:b/>
          <w:sz w:val="22"/>
          <w:szCs w:val="22"/>
        </w:rPr>
        <w:t xml:space="preserve"> </w:t>
      </w:r>
      <w:r w:rsidR="008B0067">
        <w:rPr>
          <w:rFonts w:ascii="Arial" w:hAnsi="Arial" w:cs="Arial"/>
          <w:sz w:val="22"/>
          <w:szCs w:val="22"/>
        </w:rPr>
        <w:t xml:space="preserve">include </w:t>
      </w:r>
      <w:r w:rsidR="008B0067" w:rsidRPr="008B0067">
        <w:rPr>
          <w:rFonts w:ascii="Arial" w:hAnsi="Arial" w:cs="Arial"/>
          <w:sz w:val="22"/>
          <w:szCs w:val="22"/>
        </w:rPr>
        <w:t>tuition rates</w:t>
      </w:r>
      <w:r w:rsidR="008B0067">
        <w:rPr>
          <w:rFonts w:ascii="Arial" w:hAnsi="Arial" w:cs="Arial"/>
          <w:sz w:val="22"/>
          <w:szCs w:val="22"/>
        </w:rPr>
        <w:t>;</w:t>
      </w:r>
      <w:r w:rsidR="008B0067" w:rsidRPr="008B0067">
        <w:rPr>
          <w:rFonts w:ascii="Arial" w:hAnsi="Arial" w:cs="Arial"/>
          <w:sz w:val="22"/>
          <w:szCs w:val="22"/>
        </w:rPr>
        <w:t xml:space="preserve"> you ma</w:t>
      </w:r>
      <w:r w:rsidR="008B0067">
        <w:rPr>
          <w:rFonts w:ascii="Arial" w:hAnsi="Arial" w:cs="Arial"/>
          <w:sz w:val="22"/>
          <w:szCs w:val="22"/>
        </w:rPr>
        <w:t xml:space="preserve">y have to budget less than </w:t>
      </w:r>
      <w:r w:rsidR="008B0067" w:rsidRPr="008B0067">
        <w:rPr>
          <w:rFonts w:ascii="Arial" w:hAnsi="Arial" w:cs="Arial"/>
          <w:sz w:val="22"/>
          <w:szCs w:val="22"/>
        </w:rPr>
        <w:t>full tuition rate in order to meet the graduate student compensation limit (equivalent to the NRSA zero-level postdoctora</w:t>
      </w:r>
      <w:r w:rsidR="00AE32E5">
        <w:rPr>
          <w:rFonts w:ascii="Arial" w:hAnsi="Arial" w:cs="Arial"/>
          <w:sz w:val="22"/>
          <w:szCs w:val="22"/>
        </w:rPr>
        <w:t>l</w:t>
      </w:r>
      <w:r w:rsidR="008B0067" w:rsidRPr="008B0067">
        <w:rPr>
          <w:rFonts w:ascii="Arial" w:hAnsi="Arial" w:cs="Arial"/>
          <w:sz w:val="22"/>
          <w:szCs w:val="22"/>
        </w:rPr>
        <w:t xml:space="preserve"> stipend level).</w:t>
      </w:r>
    </w:p>
    <w:p w14:paraId="4E899C50" w14:textId="368E30D8" w:rsidR="00C01D1C" w:rsidRPr="00C01D1C" w:rsidRDefault="00C01D1C" w:rsidP="00C01D1C">
      <w:pPr>
        <w:rPr>
          <w:rFonts w:ascii="Arial" w:hAnsi="Arial" w:cs="Arial"/>
          <w:bCs/>
          <w:sz w:val="22"/>
          <w:szCs w:val="22"/>
        </w:rPr>
      </w:pPr>
    </w:p>
    <w:p w14:paraId="103E9915" w14:textId="0D1BB345" w:rsidR="00C01D1C" w:rsidRPr="00C01D1C" w:rsidRDefault="00C01D1C" w:rsidP="00C01D1C">
      <w:pPr>
        <w:rPr>
          <w:rFonts w:ascii="Arial" w:hAnsi="Arial" w:cs="Arial"/>
          <w:bCs/>
          <w:sz w:val="22"/>
          <w:szCs w:val="22"/>
        </w:rPr>
      </w:pPr>
      <w:r w:rsidRPr="00C01D1C">
        <w:rPr>
          <w:rFonts w:ascii="Arial" w:hAnsi="Arial" w:cs="Arial"/>
          <w:bCs/>
          <w:sz w:val="22"/>
          <w:szCs w:val="22"/>
        </w:rPr>
        <w:t xml:space="preserve">Example: Tuition Costs: Funds are requested for tuition for one full-time Graduate Research Assistants </w:t>
      </w:r>
      <w:r>
        <w:rPr>
          <w:rFonts w:ascii="Arial" w:hAnsi="Arial" w:cs="Arial"/>
          <w:bCs/>
          <w:sz w:val="22"/>
          <w:szCs w:val="22"/>
        </w:rPr>
        <w:t>using a</w:t>
      </w:r>
      <w:r w:rsidRPr="00C01D1C">
        <w:rPr>
          <w:rFonts w:ascii="Arial" w:hAnsi="Arial" w:cs="Arial"/>
          <w:bCs/>
          <w:sz w:val="22"/>
          <w:szCs w:val="22"/>
        </w:rPr>
        <w:t xml:space="preserve"> Resident rate of $102/semester credit hour. Full-time registration requires 12 semester credit hours in the fall/spring semesters and 6 semester credit hours in the summer. We are requesting $ 6911/year with mandatory fees. </w:t>
      </w:r>
    </w:p>
    <w:p w14:paraId="4C83834F" w14:textId="77777777" w:rsidR="00C01D1C" w:rsidRPr="00C01D1C" w:rsidRDefault="00C01D1C" w:rsidP="00C01D1C">
      <w:pPr>
        <w:rPr>
          <w:rFonts w:ascii="Arial" w:hAnsi="Arial" w:cs="Arial"/>
          <w:bCs/>
          <w:sz w:val="22"/>
          <w:szCs w:val="22"/>
        </w:rPr>
      </w:pPr>
    </w:p>
    <w:p w14:paraId="6C514EE1" w14:textId="07F4B0DA" w:rsidR="00C01D1C" w:rsidRPr="00C01D1C" w:rsidRDefault="00C01D1C" w:rsidP="00C01D1C">
      <w:pPr>
        <w:rPr>
          <w:rFonts w:ascii="Arial" w:hAnsi="Arial" w:cs="Arial"/>
          <w:bCs/>
          <w:sz w:val="22"/>
          <w:szCs w:val="22"/>
        </w:rPr>
      </w:pPr>
      <w:r w:rsidRPr="00C01D1C">
        <w:rPr>
          <w:rFonts w:ascii="Arial" w:hAnsi="Arial" w:cs="Arial"/>
          <w:bCs/>
          <w:sz w:val="22"/>
          <w:szCs w:val="22"/>
        </w:rPr>
        <w:t>Non-resident is $517/SCH for $19,361/year including fees.</w:t>
      </w:r>
    </w:p>
    <w:p w14:paraId="690C5435" w14:textId="5E416B76" w:rsidR="007F65C8" w:rsidRDefault="007F65C8" w:rsidP="00C01D1C">
      <w:pPr>
        <w:rPr>
          <w:rFonts w:ascii="Arial" w:hAnsi="Arial" w:cs="Arial"/>
          <w:sz w:val="22"/>
          <w:szCs w:val="22"/>
        </w:rPr>
      </w:pPr>
    </w:p>
    <w:p w14:paraId="0E820789" w14:textId="256E2F8D" w:rsidR="00BA5951" w:rsidRDefault="00BA5951" w:rsidP="00BA5951">
      <w:pPr>
        <w:rPr>
          <w:rFonts w:ascii="Arial" w:hAnsi="Arial" w:cs="Arial"/>
          <w:sz w:val="22"/>
          <w:szCs w:val="22"/>
        </w:rPr>
      </w:pPr>
      <w:r w:rsidRPr="004D6F5C">
        <w:rPr>
          <w:rFonts w:ascii="Arial" w:hAnsi="Arial" w:cs="Arial"/>
          <w:b/>
          <w:sz w:val="22"/>
          <w:szCs w:val="22"/>
        </w:rPr>
        <w:t>Fee-for-service</w:t>
      </w:r>
      <w:r w:rsidRPr="00BA5951">
        <w:rPr>
          <w:rFonts w:ascii="Arial" w:hAnsi="Arial" w:cs="Arial"/>
          <w:sz w:val="22"/>
          <w:szCs w:val="22"/>
        </w:rPr>
        <w:t xml:space="preserve">: Justify use; show the University approved rate, or if an external vendor, their published rate.  </w:t>
      </w:r>
    </w:p>
    <w:p w14:paraId="0BEEFC0D" w14:textId="77777777" w:rsidR="00D52265" w:rsidRPr="00BA5951" w:rsidRDefault="00D52265" w:rsidP="00BA5951">
      <w:pPr>
        <w:rPr>
          <w:rFonts w:ascii="Arial" w:hAnsi="Arial" w:cs="Arial"/>
          <w:sz w:val="22"/>
          <w:szCs w:val="22"/>
        </w:rPr>
      </w:pPr>
    </w:p>
    <w:p w14:paraId="2D67BFA7" w14:textId="7D1B8FF2" w:rsidR="00BA5951" w:rsidRDefault="00BA5951" w:rsidP="00BA5951">
      <w:pPr>
        <w:rPr>
          <w:rFonts w:ascii="Arial" w:hAnsi="Arial" w:cs="Arial"/>
          <w:sz w:val="22"/>
          <w:szCs w:val="22"/>
        </w:rPr>
      </w:pPr>
      <w:r w:rsidRPr="00872CD1">
        <w:rPr>
          <w:rFonts w:ascii="Arial" w:hAnsi="Arial" w:cs="Arial"/>
          <w:b/>
          <w:sz w:val="22"/>
          <w:szCs w:val="22"/>
        </w:rPr>
        <w:t>Equipment maintenance and service contract</w:t>
      </w:r>
      <w:r w:rsidRPr="00BA5951">
        <w:rPr>
          <w:rFonts w:ascii="Arial" w:hAnsi="Arial" w:cs="Arial"/>
          <w:sz w:val="22"/>
          <w:szCs w:val="22"/>
        </w:rPr>
        <w:t xml:space="preserve"> (justify need) and verify that the covered equipment is dedicated to the project;  If proportional use on the covered equipment is anticipated, provide the proportional cost/use rationale;  Cost/usage should not generally fall below 50%;  Note the </w:t>
      </w:r>
      <w:r w:rsidR="002B195C">
        <w:rPr>
          <w:rFonts w:ascii="Arial" w:hAnsi="Arial" w:cs="Arial"/>
          <w:sz w:val="22"/>
          <w:szCs w:val="22"/>
        </w:rPr>
        <w:t>basis of the cost.</w:t>
      </w:r>
    </w:p>
    <w:p w14:paraId="6EAC40D8" w14:textId="77777777" w:rsidR="00D52265" w:rsidRPr="00BA5951" w:rsidRDefault="00D52265" w:rsidP="00BA5951">
      <w:pPr>
        <w:rPr>
          <w:rFonts w:ascii="Arial" w:hAnsi="Arial" w:cs="Arial"/>
          <w:sz w:val="22"/>
          <w:szCs w:val="22"/>
        </w:rPr>
      </w:pPr>
    </w:p>
    <w:p w14:paraId="43E8562D" w14:textId="1121A1D4" w:rsidR="0042107B" w:rsidRDefault="00BA5951" w:rsidP="00795B8B">
      <w:pPr>
        <w:rPr>
          <w:rFonts w:ascii="Arial" w:hAnsi="Arial" w:cs="Arial"/>
          <w:sz w:val="22"/>
          <w:szCs w:val="22"/>
        </w:rPr>
      </w:pPr>
      <w:r w:rsidRPr="00872CD1">
        <w:rPr>
          <w:rFonts w:ascii="Arial" w:hAnsi="Arial" w:cs="Arial"/>
          <w:b/>
          <w:sz w:val="22"/>
          <w:szCs w:val="22"/>
        </w:rPr>
        <w:t>Software</w:t>
      </w:r>
      <w:r w:rsidRPr="00BA5951">
        <w:rPr>
          <w:rFonts w:ascii="Arial" w:hAnsi="Arial" w:cs="Arial"/>
          <w:sz w:val="22"/>
          <w:szCs w:val="22"/>
        </w:rPr>
        <w:t xml:space="preserve"> should be identified by brand, type, and unit cost; verify in the justification that it is dedicated to the project; and provide a strong justification for why it is needed especially emphasizing what aspect of the project </w:t>
      </w:r>
      <w:r w:rsidRPr="00BA5951">
        <w:rPr>
          <w:rFonts w:ascii="Arial" w:hAnsi="Arial" w:cs="Arial"/>
          <w:sz w:val="22"/>
          <w:szCs w:val="22"/>
        </w:rPr>
        <w:lastRenderedPageBreak/>
        <w:t>will benefit from its use; the software should not be general purpose software but rather specialized in a manner that supports the specific technical aims of the project</w:t>
      </w:r>
      <w:r w:rsidR="002B195C">
        <w:rPr>
          <w:rFonts w:ascii="Arial" w:hAnsi="Arial" w:cs="Arial"/>
          <w:sz w:val="22"/>
          <w:szCs w:val="22"/>
        </w:rPr>
        <w:t>.</w:t>
      </w:r>
    </w:p>
    <w:p w14:paraId="21B9D781" w14:textId="77777777" w:rsidR="00D94E07" w:rsidRDefault="00D94E07" w:rsidP="0042107B">
      <w:pPr>
        <w:rPr>
          <w:rFonts w:ascii="Arial" w:hAnsi="Arial" w:cs="Arial"/>
          <w:b/>
          <w:sz w:val="22"/>
          <w:szCs w:val="22"/>
        </w:rPr>
      </w:pPr>
    </w:p>
    <w:p w14:paraId="3A742494" w14:textId="38B20D6D" w:rsidR="0042107B" w:rsidRPr="004D7B8A" w:rsidRDefault="0042107B" w:rsidP="0042107B">
      <w:pPr>
        <w:rPr>
          <w:rFonts w:ascii="Arial" w:hAnsi="Arial" w:cs="Arial"/>
          <w:b/>
          <w:color w:val="0070C0"/>
          <w:sz w:val="22"/>
          <w:szCs w:val="22"/>
        </w:rPr>
      </w:pPr>
      <w:r w:rsidRPr="004D7B8A">
        <w:rPr>
          <w:rFonts w:ascii="Arial" w:hAnsi="Arial" w:cs="Arial"/>
          <w:b/>
          <w:color w:val="0070C0"/>
          <w:sz w:val="22"/>
          <w:szCs w:val="22"/>
        </w:rPr>
        <w:t>Facilities and Administrative Costs</w:t>
      </w:r>
    </w:p>
    <w:p w14:paraId="14AC0761" w14:textId="7C58C9D3" w:rsidR="0042107B" w:rsidRPr="004D7B8A" w:rsidRDefault="007B5970" w:rsidP="007B5970">
      <w:pPr>
        <w:rPr>
          <w:rFonts w:ascii="Arial" w:hAnsi="Arial" w:cs="Arial"/>
          <w:color w:val="0070C0"/>
          <w:sz w:val="22"/>
          <w:szCs w:val="22"/>
        </w:rPr>
      </w:pPr>
      <w:r w:rsidRPr="004D7B8A">
        <w:rPr>
          <w:rFonts w:ascii="Arial" w:hAnsi="Arial" w:cs="Arial"/>
          <w:color w:val="0070C0"/>
          <w:sz w:val="22"/>
          <w:szCs w:val="22"/>
        </w:rPr>
        <w:t xml:space="preserve">Beginning September 1, 2021, the Indirect Cost Rate </w:t>
      </w:r>
      <w:r w:rsidR="004D7B8A">
        <w:rPr>
          <w:rFonts w:ascii="Arial" w:hAnsi="Arial" w:cs="Arial"/>
          <w:color w:val="0070C0"/>
          <w:sz w:val="22"/>
          <w:szCs w:val="22"/>
        </w:rPr>
        <w:t>is</w:t>
      </w:r>
      <w:r w:rsidRPr="004D7B8A">
        <w:rPr>
          <w:rFonts w:ascii="Arial" w:hAnsi="Arial" w:cs="Arial"/>
          <w:color w:val="0070C0"/>
          <w:sz w:val="22"/>
          <w:szCs w:val="22"/>
        </w:rPr>
        <w:t xml:space="preserve"> 48%, as specified in our federally negotiated IDC rate agreement dated January 30, 2020. </w:t>
      </w:r>
      <w:r w:rsidR="0042107B" w:rsidRPr="004D7B8A">
        <w:rPr>
          <w:rFonts w:ascii="Arial" w:hAnsi="Arial" w:cs="Arial"/>
          <w:color w:val="0070C0"/>
          <w:sz w:val="22"/>
          <w:szCs w:val="22"/>
        </w:rPr>
        <w:t xml:space="preserve"> (</w:t>
      </w:r>
      <w:r w:rsidR="006C135C" w:rsidRPr="004D7B8A">
        <w:rPr>
          <w:rFonts w:ascii="Arial" w:hAnsi="Arial" w:cs="Arial"/>
          <w:color w:val="0070C0"/>
          <w:sz w:val="22"/>
          <w:szCs w:val="22"/>
        </w:rPr>
        <w:t xml:space="preserve">MTDC </w:t>
      </w:r>
      <w:r w:rsidR="0042107B" w:rsidRPr="004D7B8A">
        <w:rPr>
          <w:rFonts w:ascii="Arial" w:hAnsi="Arial" w:cs="Arial"/>
          <w:color w:val="0070C0"/>
          <w:sz w:val="22"/>
          <w:szCs w:val="22"/>
        </w:rPr>
        <w:t>excludes capital equipment, patient care</w:t>
      </w:r>
      <w:r w:rsidR="006C135C" w:rsidRPr="004D7B8A">
        <w:rPr>
          <w:rFonts w:ascii="Arial" w:hAnsi="Arial" w:cs="Arial"/>
          <w:color w:val="0070C0"/>
          <w:sz w:val="22"/>
          <w:szCs w:val="22"/>
        </w:rPr>
        <w:t xml:space="preserve"> costs</w:t>
      </w:r>
      <w:r w:rsidR="0042107B" w:rsidRPr="004D7B8A">
        <w:rPr>
          <w:rFonts w:ascii="Arial" w:hAnsi="Arial" w:cs="Arial"/>
          <w:color w:val="0070C0"/>
          <w:sz w:val="22"/>
          <w:szCs w:val="22"/>
        </w:rPr>
        <w:t xml:space="preserve">, tuition and </w:t>
      </w:r>
      <w:proofErr w:type="spellStart"/>
      <w:r w:rsidR="0042107B" w:rsidRPr="004D7B8A">
        <w:rPr>
          <w:rFonts w:ascii="Arial" w:hAnsi="Arial" w:cs="Arial"/>
          <w:color w:val="0070C0"/>
          <w:sz w:val="22"/>
          <w:szCs w:val="22"/>
        </w:rPr>
        <w:t>subawards</w:t>
      </w:r>
      <w:proofErr w:type="spellEnd"/>
      <w:r w:rsidR="0042107B" w:rsidRPr="004D7B8A">
        <w:rPr>
          <w:rFonts w:ascii="Arial" w:hAnsi="Arial" w:cs="Arial"/>
          <w:color w:val="0070C0"/>
          <w:sz w:val="22"/>
          <w:szCs w:val="22"/>
        </w:rPr>
        <w:t xml:space="preserve"> in excess of $25,000).</w:t>
      </w:r>
    </w:p>
    <w:p w14:paraId="780F2B74" w14:textId="77777777" w:rsidR="00CB72A5" w:rsidRPr="004D7B8A" w:rsidRDefault="00CB72A5" w:rsidP="007B5970">
      <w:pPr>
        <w:rPr>
          <w:rFonts w:ascii="Arial" w:hAnsi="Arial" w:cs="Arial"/>
          <w:color w:val="0070C0"/>
          <w:sz w:val="22"/>
          <w:szCs w:val="22"/>
        </w:rPr>
      </w:pPr>
    </w:p>
    <w:p w14:paraId="26A3BDE6" w14:textId="77777777" w:rsidR="0042107B" w:rsidRPr="004D7B8A" w:rsidRDefault="0042107B" w:rsidP="0042107B">
      <w:pPr>
        <w:rPr>
          <w:rFonts w:ascii="Arial" w:hAnsi="Arial" w:cs="Arial"/>
          <w:b/>
          <w:i/>
          <w:color w:val="0070C0"/>
          <w:sz w:val="22"/>
          <w:szCs w:val="22"/>
        </w:rPr>
      </w:pPr>
      <w:r w:rsidRPr="004D7B8A">
        <w:rPr>
          <w:rFonts w:ascii="Arial" w:hAnsi="Arial" w:cs="Arial"/>
          <w:b/>
          <w:i/>
          <w:color w:val="0070C0"/>
          <w:sz w:val="22"/>
          <w:szCs w:val="22"/>
        </w:rPr>
        <w:t>Other rates may apply if the project is off-campus and/or the project is deemed to be Other Sponsored Activity or Instruction.</w:t>
      </w:r>
    </w:p>
    <w:p w14:paraId="72B8FA17" w14:textId="77777777" w:rsidR="0042107B" w:rsidRPr="0042107B" w:rsidRDefault="0042107B" w:rsidP="0042107B">
      <w:pPr>
        <w:rPr>
          <w:rFonts w:ascii="Arial" w:hAnsi="Arial" w:cs="Arial"/>
          <w:sz w:val="22"/>
          <w:szCs w:val="22"/>
        </w:rPr>
      </w:pPr>
    </w:p>
    <w:p w14:paraId="3D5F46E2" w14:textId="77777777" w:rsidR="0042107B" w:rsidRPr="001F44EB" w:rsidRDefault="0042107B" w:rsidP="0042107B">
      <w:pPr>
        <w:rPr>
          <w:rFonts w:ascii="Arial" w:hAnsi="Arial" w:cs="Arial"/>
          <w:b/>
          <w:i/>
          <w:color w:val="FF0000"/>
          <w:sz w:val="22"/>
          <w:szCs w:val="22"/>
        </w:rPr>
      </w:pPr>
      <w:r w:rsidRPr="001F44EB">
        <w:rPr>
          <w:rFonts w:ascii="Arial" w:hAnsi="Arial" w:cs="Arial"/>
          <w:b/>
          <w:i/>
          <w:color w:val="FF0000"/>
          <w:sz w:val="22"/>
          <w:szCs w:val="22"/>
        </w:rPr>
        <w:t>Only include information that is applicable to and accurate for your project. This template is for planning purposes only.</w:t>
      </w:r>
    </w:p>
    <w:p w14:paraId="75F7806D" w14:textId="70BC1451" w:rsidR="00BE2B67" w:rsidRDefault="00BE2B67" w:rsidP="00BE2B67">
      <w:pPr>
        <w:pStyle w:val="Heading1"/>
        <w:rPr>
          <w:rFonts w:ascii="Arial" w:hAnsi="Arial" w:cs="Arial"/>
          <w:sz w:val="22"/>
          <w:szCs w:val="22"/>
          <w:u w:val="none"/>
        </w:rPr>
      </w:pPr>
    </w:p>
    <w:sectPr w:rsidR="00BE2B67" w:rsidSect="00E756A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2E33" w16cex:dateUtc="2020-11-24T13:01:00Z"/>
  <w16cex:commentExtensible w16cex:durableId="23672E82" w16cex:dateUtc="2020-11-24T13:02:00Z"/>
  <w16cex:commentExtensible w16cex:durableId="23672EF9" w16cex:dateUtc="2020-11-24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665BC" w16cid:durableId="23672E33"/>
  <w16cid:commentId w16cid:paraId="4F12F206" w16cid:durableId="23672E82"/>
  <w16cid:commentId w16cid:paraId="0422F307" w16cid:durableId="23672B60"/>
  <w16cid:commentId w16cid:paraId="183E8234" w16cid:durableId="23672B61"/>
  <w16cid:commentId w16cid:paraId="0911A7E1" w16cid:durableId="23672E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E0CF" w14:textId="77777777" w:rsidR="005D1C04" w:rsidRDefault="005D1C04">
      <w:r>
        <w:separator/>
      </w:r>
    </w:p>
  </w:endnote>
  <w:endnote w:type="continuationSeparator" w:id="0">
    <w:p w14:paraId="762F9CE9" w14:textId="77777777" w:rsidR="005D1C04" w:rsidRDefault="005D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獀Ğ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FF10" w14:textId="77777777" w:rsidR="00025B15" w:rsidRDefault="00025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A291" w14:textId="77777777" w:rsidR="00025B15" w:rsidRDefault="00025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0FEF" w14:textId="77777777" w:rsidR="00025B15" w:rsidRDefault="0002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FBBF" w14:textId="77777777" w:rsidR="005D1C04" w:rsidRDefault="005D1C04">
      <w:r>
        <w:separator/>
      </w:r>
    </w:p>
  </w:footnote>
  <w:footnote w:type="continuationSeparator" w:id="0">
    <w:p w14:paraId="3C8F9611" w14:textId="77777777" w:rsidR="005D1C04" w:rsidRDefault="005D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499F" w14:textId="77777777" w:rsidR="00025B15" w:rsidRDefault="0002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83CD" w14:textId="2DD77497" w:rsidR="00D62F06" w:rsidRDefault="00025B15">
    <w:pPr>
      <w:pStyle w:val="Header"/>
      <w:jc w:val="right"/>
      <w:rPr>
        <w:sz w:val="24"/>
      </w:rPr>
    </w:pPr>
    <w:r>
      <w:rPr>
        <w:sz w:val="24"/>
      </w:rPr>
      <w:t>Version Date: 12/</w:t>
    </w:r>
    <w:r w:rsidR="006C649C">
      <w:rPr>
        <w:sz w:val="24"/>
      </w:rPr>
      <w:t>8</w:t>
    </w:r>
    <w:r>
      <w:rPr>
        <w:sz w:val="24"/>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5999" w14:textId="77777777" w:rsidR="00025B15" w:rsidRDefault="0002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5C9"/>
    <w:multiLevelType w:val="hybridMultilevel"/>
    <w:tmpl w:val="7EFAA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DEB"/>
    <w:multiLevelType w:val="hybridMultilevel"/>
    <w:tmpl w:val="C074C8C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E71C7"/>
    <w:multiLevelType w:val="hybridMultilevel"/>
    <w:tmpl w:val="3D8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5CC"/>
    <w:multiLevelType w:val="hybridMultilevel"/>
    <w:tmpl w:val="125C9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1247AD"/>
    <w:multiLevelType w:val="hybridMultilevel"/>
    <w:tmpl w:val="A0A45BB2"/>
    <w:lvl w:ilvl="0" w:tplc="7C8EC4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6D45"/>
    <w:multiLevelType w:val="hybridMultilevel"/>
    <w:tmpl w:val="54B0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62129"/>
    <w:multiLevelType w:val="hybridMultilevel"/>
    <w:tmpl w:val="29EA7AD0"/>
    <w:lvl w:ilvl="0" w:tplc="2BCC7E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76"/>
    <w:rsid w:val="000000E4"/>
    <w:rsid w:val="00005AB7"/>
    <w:rsid w:val="00025B15"/>
    <w:rsid w:val="00027B93"/>
    <w:rsid w:val="0004782B"/>
    <w:rsid w:val="00063461"/>
    <w:rsid w:val="00075CB2"/>
    <w:rsid w:val="00082042"/>
    <w:rsid w:val="00092F7B"/>
    <w:rsid w:val="000973B5"/>
    <w:rsid w:val="000B4CFF"/>
    <w:rsid w:val="000D405A"/>
    <w:rsid w:val="000E1904"/>
    <w:rsid w:val="000E4CE2"/>
    <w:rsid w:val="00100108"/>
    <w:rsid w:val="00106D90"/>
    <w:rsid w:val="001076E3"/>
    <w:rsid w:val="00110D53"/>
    <w:rsid w:val="00122AA1"/>
    <w:rsid w:val="00125C24"/>
    <w:rsid w:val="00142C7F"/>
    <w:rsid w:val="00146855"/>
    <w:rsid w:val="00155733"/>
    <w:rsid w:val="00166358"/>
    <w:rsid w:val="001C027E"/>
    <w:rsid w:val="001D1028"/>
    <w:rsid w:val="001D3D8E"/>
    <w:rsid w:val="001E2272"/>
    <w:rsid w:val="001F44EB"/>
    <w:rsid w:val="0026747E"/>
    <w:rsid w:val="002722F2"/>
    <w:rsid w:val="00284169"/>
    <w:rsid w:val="0028563D"/>
    <w:rsid w:val="00287C94"/>
    <w:rsid w:val="00292FAA"/>
    <w:rsid w:val="00293994"/>
    <w:rsid w:val="002A47B1"/>
    <w:rsid w:val="002A7E06"/>
    <w:rsid w:val="002B195C"/>
    <w:rsid w:val="002C6C90"/>
    <w:rsid w:val="002D1346"/>
    <w:rsid w:val="002E2411"/>
    <w:rsid w:val="002F4B1E"/>
    <w:rsid w:val="00311018"/>
    <w:rsid w:val="00320E61"/>
    <w:rsid w:val="003259D5"/>
    <w:rsid w:val="00337CA4"/>
    <w:rsid w:val="003424A1"/>
    <w:rsid w:val="0034339A"/>
    <w:rsid w:val="00343E5B"/>
    <w:rsid w:val="0035356E"/>
    <w:rsid w:val="003A2138"/>
    <w:rsid w:val="003C4807"/>
    <w:rsid w:val="003C7688"/>
    <w:rsid w:val="003D6E6A"/>
    <w:rsid w:val="003E02E7"/>
    <w:rsid w:val="003E3000"/>
    <w:rsid w:val="003E4A73"/>
    <w:rsid w:val="00401AE5"/>
    <w:rsid w:val="00405C62"/>
    <w:rsid w:val="004151DF"/>
    <w:rsid w:val="0042107B"/>
    <w:rsid w:val="00435ACF"/>
    <w:rsid w:val="0044388E"/>
    <w:rsid w:val="00463DB5"/>
    <w:rsid w:val="0048416F"/>
    <w:rsid w:val="004A0E5E"/>
    <w:rsid w:val="004A1897"/>
    <w:rsid w:val="004C3702"/>
    <w:rsid w:val="004D6F5C"/>
    <w:rsid w:val="004D799E"/>
    <w:rsid w:val="004D7B8A"/>
    <w:rsid w:val="004E0FBC"/>
    <w:rsid w:val="004E1E13"/>
    <w:rsid w:val="004E6A87"/>
    <w:rsid w:val="005137D2"/>
    <w:rsid w:val="0051511A"/>
    <w:rsid w:val="005304F8"/>
    <w:rsid w:val="00534561"/>
    <w:rsid w:val="00537658"/>
    <w:rsid w:val="00544115"/>
    <w:rsid w:val="00547764"/>
    <w:rsid w:val="005576DD"/>
    <w:rsid w:val="00572C7D"/>
    <w:rsid w:val="005823E8"/>
    <w:rsid w:val="00585705"/>
    <w:rsid w:val="00596FF5"/>
    <w:rsid w:val="005D07B8"/>
    <w:rsid w:val="005D1C04"/>
    <w:rsid w:val="005E3C03"/>
    <w:rsid w:val="005E6DDF"/>
    <w:rsid w:val="005F198C"/>
    <w:rsid w:val="00621102"/>
    <w:rsid w:val="00624E1E"/>
    <w:rsid w:val="00626264"/>
    <w:rsid w:val="006360E6"/>
    <w:rsid w:val="006379D1"/>
    <w:rsid w:val="00677637"/>
    <w:rsid w:val="00684C1F"/>
    <w:rsid w:val="0069121D"/>
    <w:rsid w:val="00694091"/>
    <w:rsid w:val="006A1813"/>
    <w:rsid w:val="006A4E44"/>
    <w:rsid w:val="006B34DE"/>
    <w:rsid w:val="006C135C"/>
    <w:rsid w:val="006C649C"/>
    <w:rsid w:val="006D0798"/>
    <w:rsid w:val="006D4276"/>
    <w:rsid w:val="006E6319"/>
    <w:rsid w:val="006F6BE6"/>
    <w:rsid w:val="0071395F"/>
    <w:rsid w:val="00723D90"/>
    <w:rsid w:val="00727235"/>
    <w:rsid w:val="0073588D"/>
    <w:rsid w:val="007373DF"/>
    <w:rsid w:val="00756B1B"/>
    <w:rsid w:val="007648BB"/>
    <w:rsid w:val="00771DED"/>
    <w:rsid w:val="007779AC"/>
    <w:rsid w:val="00777FF5"/>
    <w:rsid w:val="00795B8B"/>
    <w:rsid w:val="007B0574"/>
    <w:rsid w:val="007B5970"/>
    <w:rsid w:val="007C3867"/>
    <w:rsid w:val="007C3DDA"/>
    <w:rsid w:val="007D199C"/>
    <w:rsid w:val="007D6120"/>
    <w:rsid w:val="007E2672"/>
    <w:rsid w:val="007E6AE6"/>
    <w:rsid w:val="007F65C8"/>
    <w:rsid w:val="008104D2"/>
    <w:rsid w:val="008240B9"/>
    <w:rsid w:val="00825C94"/>
    <w:rsid w:val="008636E9"/>
    <w:rsid w:val="00871568"/>
    <w:rsid w:val="00872CD1"/>
    <w:rsid w:val="00892B26"/>
    <w:rsid w:val="008966A7"/>
    <w:rsid w:val="008B0067"/>
    <w:rsid w:val="008C71D2"/>
    <w:rsid w:val="008E09DA"/>
    <w:rsid w:val="008F4D3A"/>
    <w:rsid w:val="008F636E"/>
    <w:rsid w:val="00902675"/>
    <w:rsid w:val="00904128"/>
    <w:rsid w:val="00905AAB"/>
    <w:rsid w:val="00910E46"/>
    <w:rsid w:val="00922110"/>
    <w:rsid w:val="009308EC"/>
    <w:rsid w:val="009323C5"/>
    <w:rsid w:val="00936366"/>
    <w:rsid w:val="00944B4D"/>
    <w:rsid w:val="00946B9A"/>
    <w:rsid w:val="009509FB"/>
    <w:rsid w:val="00957E6C"/>
    <w:rsid w:val="00960250"/>
    <w:rsid w:val="00963D68"/>
    <w:rsid w:val="009667DA"/>
    <w:rsid w:val="00967D5D"/>
    <w:rsid w:val="00981CE9"/>
    <w:rsid w:val="00982590"/>
    <w:rsid w:val="00991A5B"/>
    <w:rsid w:val="009C7B17"/>
    <w:rsid w:val="009D2659"/>
    <w:rsid w:val="009D331D"/>
    <w:rsid w:val="009D4A96"/>
    <w:rsid w:val="009F68EF"/>
    <w:rsid w:val="009F7A36"/>
    <w:rsid w:val="00A137E1"/>
    <w:rsid w:val="00A37E45"/>
    <w:rsid w:val="00A51C44"/>
    <w:rsid w:val="00A60488"/>
    <w:rsid w:val="00A72CD6"/>
    <w:rsid w:val="00A77BBE"/>
    <w:rsid w:val="00A920BE"/>
    <w:rsid w:val="00AC2488"/>
    <w:rsid w:val="00AC5592"/>
    <w:rsid w:val="00AE32E5"/>
    <w:rsid w:val="00AF4207"/>
    <w:rsid w:val="00AF4D61"/>
    <w:rsid w:val="00B00543"/>
    <w:rsid w:val="00B55EA5"/>
    <w:rsid w:val="00B61446"/>
    <w:rsid w:val="00B62E05"/>
    <w:rsid w:val="00B93792"/>
    <w:rsid w:val="00B93DE4"/>
    <w:rsid w:val="00BA429F"/>
    <w:rsid w:val="00BA5951"/>
    <w:rsid w:val="00BB1BBB"/>
    <w:rsid w:val="00BC0092"/>
    <w:rsid w:val="00BC39AF"/>
    <w:rsid w:val="00BD07A7"/>
    <w:rsid w:val="00BD1A1E"/>
    <w:rsid w:val="00BD427B"/>
    <w:rsid w:val="00BE2B67"/>
    <w:rsid w:val="00BE4DC0"/>
    <w:rsid w:val="00BF2341"/>
    <w:rsid w:val="00BF5552"/>
    <w:rsid w:val="00C01D1C"/>
    <w:rsid w:val="00C03DCD"/>
    <w:rsid w:val="00C352C9"/>
    <w:rsid w:val="00C454BC"/>
    <w:rsid w:val="00C56A2D"/>
    <w:rsid w:val="00C66AFE"/>
    <w:rsid w:val="00C8511F"/>
    <w:rsid w:val="00CB28B1"/>
    <w:rsid w:val="00CB72A5"/>
    <w:rsid w:val="00CD60E3"/>
    <w:rsid w:val="00CE420A"/>
    <w:rsid w:val="00CE65B5"/>
    <w:rsid w:val="00D01229"/>
    <w:rsid w:val="00D0149C"/>
    <w:rsid w:val="00D03999"/>
    <w:rsid w:val="00D051ED"/>
    <w:rsid w:val="00D060B2"/>
    <w:rsid w:val="00D07154"/>
    <w:rsid w:val="00D30214"/>
    <w:rsid w:val="00D324A1"/>
    <w:rsid w:val="00D375FD"/>
    <w:rsid w:val="00D41D31"/>
    <w:rsid w:val="00D52265"/>
    <w:rsid w:val="00D62F06"/>
    <w:rsid w:val="00D6590F"/>
    <w:rsid w:val="00D81FAA"/>
    <w:rsid w:val="00D94E07"/>
    <w:rsid w:val="00DA55EB"/>
    <w:rsid w:val="00DB0E58"/>
    <w:rsid w:val="00DC1F0C"/>
    <w:rsid w:val="00DC6AF0"/>
    <w:rsid w:val="00DD00BC"/>
    <w:rsid w:val="00DD24B9"/>
    <w:rsid w:val="00DE3269"/>
    <w:rsid w:val="00DE6A70"/>
    <w:rsid w:val="00DE7074"/>
    <w:rsid w:val="00DF000C"/>
    <w:rsid w:val="00DF4971"/>
    <w:rsid w:val="00E350D5"/>
    <w:rsid w:val="00E402D9"/>
    <w:rsid w:val="00E50946"/>
    <w:rsid w:val="00E539D3"/>
    <w:rsid w:val="00E6753F"/>
    <w:rsid w:val="00E756A2"/>
    <w:rsid w:val="00EB369F"/>
    <w:rsid w:val="00ED5F43"/>
    <w:rsid w:val="00ED7FAC"/>
    <w:rsid w:val="00EF2E3C"/>
    <w:rsid w:val="00EF5D9C"/>
    <w:rsid w:val="00EF648B"/>
    <w:rsid w:val="00F0689C"/>
    <w:rsid w:val="00F434B9"/>
    <w:rsid w:val="00F45D44"/>
    <w:rsid w:val="00F72FD1"/>
    <w:rsid w:val="00F86076"/>
    <w:rsid w:val="00F922BB"/>
    <w:rsid w:val="00F930F8"/>
    <w:rsid w:val="00FA070B"/>
    <w:rsid w:val="00FA58D8"/>
    <w:rsid w:val="00FB04D3"/>
    <w:rsid w:val="00FC4484"/>
    <w:rsid w:val="00FE293B"/>
    <w:rsid w:val="00FE3D23"/>
    <w:rsid w:val="00FF6F44"/>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557F"/>
  <w15:chartTrackingRefBased/>
  <w15:docId w15:val="{423065FB-3989-4C62-B9CA-2CCA3202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spacing w:line="480" w:lineRule="auto"/>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sz w:val="24"/>
    </w:rPr>
  </w:style>
  <w:style w:type="paragraph" w:styleId="CommentText">
    <w:name w:val="annotation text"/>
    <w:basedOn w:val="Normal"/>
    <w:link w:val="CommentTextChar"/>
    <w:semiHidden/>
    <w:pPr>
      <w:autoSpaceDE w:val="0"/>
      <w:autoSpaceDN w:val="0"/>
    </w:pPr>
    <w:rPr>
      <w:rFonts w:ascii="Times" w:hAnsi="Times"/>
    </w:rPr>
  </w:style>
  <w:style w:type="paragraph" w:styleId="Title">
    <w:name w:val="Title"/>
    <w:basedOn w:val="Normal"/>
    <w:qFormat/>
    <w:pPr>
      <w:spacing w:line="360" w:lineRule="auto"/>
      <w:jc w:val="center"/>
    </w:pPr>
    <w:rPr>
      <w:b/>
      <w:sz w:val="24"/>
    </w:rPr>
  </w:style>
  <w:style w:type="paragraph" w:styleId="BodyText3">
    <w:name w:val="Body Text 3"/>
    <w:basedOn w:val="Normal"/>
    <w:pPr>
      <w:autoSpaceDE w:val="0"/>
      <w:autoSpaceDN w:val="0"/>
      <w:spacing w:after="120"/>
    </w:pPr>
    <w:rPr>
      <w:rFonts w:ascii="Times" w:hAnsi="Times"/>
      <w:sz w:val="16"/>
      <w:szCs w:val="16"/>
    </w:rPr>
  </w:style>
  <w:style w:type="paragraph" w:customStyle="1" w:styleId="DataField11pt">
    <w:name w:val="Data Field 11pt"/>
    <w:basedOn w:val="Normal"/>
    <w:pPr>
      <w:autoSpaceDE w:val="0"/>
      <w:autoSpaceDN w:val="0"/>
      <w:spacing w:line="300" w:lineRule="exact"/>
    </w:pPr>
    <w:rPr>
      <w:rFonts w:ascii="Arial" w:hAnsi="Arial" w:cs="Arial"/>
      <w:noProof/>
      <w:sz w:val="22"/>
    </w:rPr>
  </w:style>
  <w:style w:type="paragraph" w:customStyle="1" w:styleId="Arial10BoldText">
    <w:name w:val="Arial10BoldText"/>
    <w:basedOn w:val="Normal"/>
    <w:pPr>
      <w:autoSpaceDE w:val="0"/>
      <w:autoSpaceDN w:val="0"/>
      <w:spacing w:before="20" w:after="20"/>
    </w:pPr>
    <w:rPr>
      <w:rFonts w:ascii="Arial" w:hAnsi="Arial" w:cs="Arial"/>
      <w:b/>
      <w:bCs/>
    </w:rPr>
  </w:style>
  <w:style w:type="paragraph" w:styleId="BodyText2">
    <w:name w:val="Body Text 2"/>
    <w:basedOn w:val="Normal"/>
    <w:rPr>
      <w:b/>
      <w:bCs/>
      <w:i/>
      <w:iCs/>
      <w:sz w:val="24"/>
    </w:rPr>
  </w:style>
  <w:style w:type="paragraph" w:styleId="BalloonText">
    <w:name w:val="Balloon Text"/>
    <w:basedOn w:val="Normal"/>
    <w:semiHidden/>
    <w:rsid w:val="002A47B1"/>
    <w:rPr>
      <w:rFonts w:ascii="Tahoma" w:hAnsi="Tahoma" w:cs="Tahoma"/>
      <w:sz w:val="16"/>
      <w:szCs w:val="16"/>
    </w:rPr>
  </w:style>
  <w:style w:type="paragraph" w:styleId="ListParagraph">
    <w:name w:val="List Paragraph"/>
    <w:basedOn w:val="Normal"/>
    <w:uiPriority w:val="34"/>
    <w:qFormat/>
    <w:rsid w:val="007B5970"/>
    <w:pPr>
      <w:ind w:left="720"/>
      <w:contextualSpacing/>
    </w:pPr>
  </w:style>
  <w:style w:type="character" w:styleId="CommentReference">
    <w:name w:val="annotation reference"/>
    <w:basedOn w:val="DefaultParagraphFont"/>
    <w:rsid w:val="006B34DE"/>
    <w:rPr>
      <w:sz w:val="16"/>
      <w:szCs w:val="16"/>
    </w:rPr>
  </w:style>
  <w:style w:type="paragraph" w:styleId="CommentSubject">
    <w:name w:val="annotation subject"/>
    <w:basedOn w:val="CommentText"/>
    <w:next w:val="CommentText"/>
    <w:link w:val="CommentSubjectChar"/>
    <w:rsid w:val="006B34DE"/>
    <w:pPr>
      <w:autoSpaceDE/>
      <w:autoSpaceDN/>
    </w:pPr>
    <w:rPr>
      <w:rFonts w:ascii="Times New Roman" w:hAnsi="Times New Roman"/>
      <w:b/>
      <w:bCs/>
    </w:rPr>
  </w:style>
  <w:style w:type="character" w:customStyle="1" w:styleId="CommentTextChar">
    <w:name w:val="Comment Text Char"/>
    <w:basedOn w:val="DefaultParagraphFont"/>
    <w:link w:val="CommentText"/>
    <w:semiHidden/>
    <w:rsid w:val="006B34DE"/>
    <w:rPr>
      <w:rFonts w:ascii="Times" w:hAnsi="Times"/>
    </w:rPr>
  </w:style>
  <w:style w:type="character" w:customStyle="1" w:styleId="CommentSubjectChar">
    <w:name w:val="Comment Subject Char"/>
    <w:basedOn w:val="CommentTextChar"/>
    <w:link w:val="CommentSubject"/>
    <w:rsid w:val="006B34DE"/>
    <w:rPr>
      <w:rFonts w:ascii="Times" w:hAnsi="Times"/>
      <w:b/>
      <w:bCs/>
    </w:rPr>
  </w:style>
  <w:style w:type="paragraph" w:styleId="Revision">
    <w:name w:val="Revision"/>
    <w:hidden/>
    <w:uiPriority w:val="99"/>
    <w:semiHidden/>
    <w:rsid w:val="006B34DE"/>
  </w:style>
  <w:style w:type="character" w:customStyle="1" w:styleId="HeaderChar">
    <w:name w:val="Header Char"/>
    <w:basedOn w:val="DefaultParagraphFont"/>
    <w:link w:val="Header"/>
    <w:uiPriority w:val="99"/>
    <w:rsid w:val="0002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7778">
      <w:bodyDiv w:val="1"/>
      <w:marLeft w:val="0"/>
      <w:marRight w:val="0"/>
      <w:marTop w:val="0"/>
      <w:marBottom w:val="0"/>
      <w:divBdr>
        <w:top w:val="none" w:sz="0" w:space="0" w:color="auto"/>
        <w:left w:val="none" w:sz="0" w:space="0" w:color="auto"/>
        <w:bottom w:val="none" w:sz="0" w:space="0" w:color="auto"/>
        <w:right w:val="none" w:sz="0" w:space="0" w:color="auto"/>
      </w:divBdr>
    </w:div>
    <w:div w:id="1079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c0137\AppData\Local\Packages\microsoft.windowscommunicationsapps_8wekyb3d8bbwe\LocalState\Files\S0\4\Attachments\nih_detailed_budget_justification_sample%5b3339%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460917DD2CA468E41DE97FC6F7876" ma:contentTypeVersion="11" ma:contentTypeDescription="Create a new document." ma:contentTypeScope="" ma:versionID="ea6849a649008b93f26415e3d92bbd31">
  <xsd:schema xmlns:xsd="http://www.w3.org/2001/XMLSchema" xmlns:xs="http://www.w3.org/2001/XMLSchema" xmlns:p="http://schemas.microsoft.com/office/2006/metadata/properties" xmlns:ns2="02d9d7b5-9449-495d-a4c2-18050e485437" xmlns:ns3="24f0ceb1-cfc6-4596-9c44-829f8e53daa3" targetNamespace="http://schemas.microsoft.com/office/2006/metadata/properties" ma:root="true" ma:fieldsID="ee455974e3a9c25bd911cc6a3b4ce772" ns2:_="" ns3:_="">
    <xsd:import namespace="02d9d7b5-9449-495d-a4c2-18050e485437"/>
    <xsd:import namespace="24f0ceb1-cfc6-4596-9c44-829f8e53d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d7b5-9449-495d-a4c2-18050e485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0ceb1-cfc6-4596-9c44-829f8e53da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5130F-A2AB-4E6D-B67A-1F0C25F83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ED8A2-E0AA-458D-91CC-D25B83F8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d7b5-9449-495d-a4c2-18050e485437"/>
    <ds:schemaRef ds:uri="24f0ceb1-cfc6-4596-9c44-829f8e53d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24C-E148-4919-A569-2928F688F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nih_detailed_budget_justification_sample[3339]</Template>
  <TotalTime>1</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BUDGET JUSTIFICATION</vt:lpstr>
    </vt:vector>
  </TitlesOfParts>
  <Company>The Miriam Hospital</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Cunningham, Tom</dc:creator>
  <cp:keywords/>
  <cp:lastModifiedBy>Robinson, Yonina</cp:lastModifiedBy>
  <cp:revision>2</cp:revision>
  <cp:lastPrinted>2013-05-22T12:37:00Z</cp:lastPrinted>
  <dcterms:created xsi:type="dcterms:W3CDTF">2020-12-23T18:17:00Z</dcterms:created>
  <dcterms:modified xsi:type="dcterms:W3CDTF">2020-12-23T18:17:00Z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0x0101000A1460917DD2CA468E41DE97FC6F7876</vt:lpwstr>
  </property>
</Properties>
</file>