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D4" w:rsidRPr="009E5158" w:rsidRDefault="00AB0F45" w:rsidP="00AB0F4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E5158">
        <w:rPr>
          <w:rFonts w:cs="Arial"/>
          <w:noProof/>
          <w:sz w:val="20"/>
          <w:szCs w:val="20"/>
        </w:rPr>
        <w:drawing>
          <wp:inline distT="0" distB="0" distL="0" distR="0" wp14:anchorId="0DD6A287" wp14:editId="7E25C8AA">
            <wp:extent cx="3762375" cy="523875"/>
            <wp:effectExtent l="0" t="0" r="9525" b="9525"/>
            <wp:docPr id="1" name="Picture 1" descr="C:\Users\cbluemel\Desktop\_Graphics\_UNTHSC\Rebrand\PPT\UNTH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luemel\Desktop\_Graphics\_UNTHSC\Rebrand\PPT\UNTHSC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45" w:rsidRDefault="00AB0F45" w:rsidP="00AB0F45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D8450D" w:rsidRPr="009E5158" w:rsidRDefault="00D8450D" w:rsidP="00AB0F45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AB0F45" w:rsidRDefault="00CC2E95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2015-2016</w:t>
      </w:r>
      <w:r w:rsidR="00D8450D">
        <w:rPr>
          <w:rFonts w:cs="Arial"/>
          <w:b/>
          <w:sz w:val="24"/>
          <w:szCs w:val="24"/>
        </w:rPr>
        <w:t xml:space="preserve"> INTRAMURAL GRANTS</w:t>
      </w:r>
    </w:p>
    <w:p w:rsidR="00D8450D" w:rsidRPr="00D8450D" w:rsidRDefault="00D8450D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3B9B" w:rsidRDefault="004F3B9B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INSTRUCTIONS</w:t>
      </w:r>
    </w:p>
    <w:p w:rsidR="00AB0F45" w:rsidRPr="009E5158" w:rsidRDefault="00AB0F45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5158">
        <w:rPr>
          <w:rFonts w:cs="Arial"/>
          <w:b/>
          <w:sz w:val="24"/>
          <w:szCs w:val="24"/>
        </w:rPr>
        <w:t xml:space="preserve">FACULTY </w:t>
      </w:r>
      <w:r w:rsidR="004F3B9B">
        <w:rPr>
          <w:rFonts w:cs="Arial"/>
          <w:b/>
          <w:sz w:val="24"/>
          <w:szCs w:val="24"/>
        </w:rPr>
        <w:t xml:space="preserve">RESEARCH </w:t>
      </w:r>
      <w:r w:rsidRPr="009E5158">
        <w:rPr>
          <w:rFonts w:cs="Arial"/>
          <w:b/>
          <w:sz w:val="24"/>
          <w:szCs w:val="24"/>
        </w:rPr>
        <w:t xml:space="preserve">BRIDGE </w:t>
      </w:r>
      <w:r w:rsidR="004F3B9B">
        <w:rPr>
          <w:rFonts w:cs="Arial"/>
          <w:b/>
          <w:sz w:val="24"/>
          <w:szCs w:val="24"/>
        </w:rPr>
        <w:t xml:space="preserve">GRANT </w:t>
      </w:r>
      <w:r w:rsidRPr="009E5158">
        <w:rPr>
          <w:rFonts w:cs="Arial"/>
          <w:b/>
          <w:sz w:val="24"/>
          <w:szCs w:val="24"/>
        </w:rPr>
        <w:t>PROGRAM</w:t>
      </w:r>
    </w:p>
    <w:p w:rsidR="00AB0F45" w:rsidRPr="009E5158" w:rsidRDefault="00AB0F45" w:rsidP="00AB0F4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B0F45" w:rsidRDefault="00D24443" w:rsidP="00AB0F45">
      <w:pPr>
        <w:spacing w:after="0" w:line="240" w:lineRule="auto"/>
        <w:rPr>
          <w:rFonts w:cs="Arial"/>
        </w:rPr>
      </w:pPr>
      <w:r>
        <w:rPr>
          <w:rFonts w:cs="Arial"/>
        </w:rPr>
        <w:t>Faculty b</w:t>
      </w:r>
      <w:r w:rsidR="00AB0F45" w:rsidRPr="00AC51DB">
        <w:rPr>
          <w:rFonts w:cs="Arial"/>
        </w:rPr>
        <w:t>ridge funding is intended to provide temporary support to</w:t>
      </w:r>
      <w:r>
        <w:rPr>
          <w:rFonts w:cs="Arial"/>
        </w:rPr>
        <w:t xml:space="preserve"> continue operations of research laboratories whose extramural </w:t>
      </w:r>
      <w:r w:rsidR="00AB0F45" w:rsidRPr="00AC51DB">
        <w:rPr>
          <w:rFonts w:cs="Arial"/>
        </w:rPr>
        <w:t>fund</w:t>
      </w:r>
      <w:r>
        <w:rPr>
          <w:rFonts w:cs="Arial"/>
        </w:rPr>
        <w:t>ing has recently ended</w:t>
      </w:r>
      <w:r w:rsidR="00AB0F45" w:rsidRPr="00AC51DB">
        <w:rPr>
          <w:rFonts w:cs="Arial"/>
        </w:rPr>
        <w:t>.</w:t>
      </w:r>
      <w:r>
        <w:rPr>
          <w:rFonts w:cs="Arial"/>
        </w:rPr>
        <w:t xml:space="preserve">  </w:t>
      </w:r>
      <w:r w:rsidR="00AB0F45" w:rsidRPr="00AC51DB">
        <w:rPr>
          <w:rFonts w:cs="Arial"/>
        </w:rPr>
        <w:t xml:space="preserve"> Investigators are eligible for bridge funding if one of the two eligibility categories apply, as defined below. </w:t>
      </w:r>
    </w:p>
    <w:p w:rsidR="00D24443" w:rsidRPr="00AC51DB" w:rsidRDefault="00D24443" w:rsidP="00AB0F45">
      <w:pPr>
        <w:spacing w:after="0" w:line="240" w:lineRule="auto"/>
        <w:rPr>
          <w:rFonts w:cs="Arial"/>
          <w:b/>
          <w:bCs/>
        </w:rPr>
      </w:pPr>
    </w:p>
    <w:p w:rsidR="00AB0F45" w:rsidRPr="00AC51DB" w:rsidRDefault="00AB0F45" w:rsidP="00AB0F45">
      <w:pPr>
        <w:spacing w:after="0" w:line="240" w:lineRule="auto"/>
        <w:rPr>
          <w:rFonts w:cs="Arial"/>
          <w:b/>
          <w:u w:val="single"/>
        </w:rPr>
      </w:pPr>
      <w:r w:rsidRPr="00AC51DB">
        <w:rPr>
          <w:rFonts w:cs="Arial"/>
          <w:b/>
          <w:u w:val="single"/>
        </w:rPr>
        <w:t>Category 1 eligibility</w:t>
      </w:r>
    </w:p>
    <w:p w:rsidR="00AB0F45" w:rsidRDefault="004F3B9B" w:rsidP="00AB0F45">
      <w:pPr>
        <w:spacing w:after="0" w:line="240" w:lineRule="auto"/>
        <w:rPr>
          <w:rFonts w:cs="Arial"/>
        </w:rPr>
      </w:pPr>
      <w:r w:rsidRPr="004F3B9B">
        <w:rPr>
          <w:rFonts w:cs="Arial"/>
        </w:rPr>
        <w:t>A faculty member has submitted a competitive renewal application that received a percentile priority score of 50% or less with at least one resubmission opportunity available.</w:t>
      </w:r>
    </w:p>
    <w:p w:rsidR="004F3B9B" w:rsidRPr="00AC51DB" w:rsidRDefault="004F3B9B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  <w:b/>
          <w:u w:val="single"/>
        </w:rPr>
      </w:pPr>
      <w:r w:rsidRPr="00AC51DB">
        <w:rPr>
          <w:rFonts w:cs="Arial"/>
          <w:b/>
          <w:u w:val="single"/>
        </w:rPr>
        <w:t>Category 2 eligibility</w:t>
      </w:r>
    </w:p>
    <w:p w:rsidR="00AB0F45" w:rsidRDefault="004F3B9B" w:rsidP="00AB0F45">
      <w:pPr>
        <w:spacing w:after="0" w:line="240" w:lineRule="auto"/>
        <w:rPr>
          <w:rFonts w:cs="Arial"/>
        </w:rPr>
      </w:pPr>
      <w:r w:rsidRPr="004F3B9B">
        <w:rPr>
          <w:rFonts w:cs="Arial"/>
        </w:rPr>
        <w:t>A faculty member has an extramural grant that recently ended and a new extramural grant starting, but only after some gap period.</w:t>
      </w:r>
    </w:p>
    <w:p w:rsidR="004F3B9B" w:rsidRPr="00AC51DB" w:rsidRDefault="004F3B9B" w:rsidP="00AB0F45">
      <w:pPr>
        <w:spacing w:after="0" w:line="240" w:lineRule="auto"/>
        <w:rPr>
          <w:rFonts w:cs="Arial"/>
          <w:b/>
          <w:u w:val="single"/>
        </w:rPr>
      </w:pPr>
    </w:p>
    <w:p w:rsidR="00AB0F45" w:rsidRDefault="00AB0F45" w:rsidP="00AB0F45">
      <w:pPr>
        <w:spacing w:after="0" w:line="240" w:lineRule="auto"/>
        <w:rPr>
          <w:rFonts w:cs="Arial"/>
          <w:b/>
          <w:bCs/>
        </w:rPr>
      </w:pPr>
      <w:r w:rsidRPr="00AC51DB">
        <w:rPr>
          <w:rFonts w:cs="Arial"/>
          <w:b/>
          <w:bCs/>
        </w:rPr>
        <w:t>General Guidelines and Restrictions (applicable to both Category 1 and 2 eligibility):</w:t>
      </w:r>
    </w:p>
    <w:p w:rsidR="004F3B9B" w:rsidRPr="004F3B9B" w:rsidRDefault="004F3B9B" w:rsidP="004F3B9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The applicant’s school and department or center/institute must provide a cumulative 1:1 match to the funds provided by the Division of Research and Innovation.</w:t>
      </w:r>
    </w:p>
    <w:p w:rsidR="00AB0F45" w:rsidRPr="004F3B9B" w:rsidRDefault="004F3B9B" w:rsidP="004F3B9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This grant does not provide faculty salary support, but rather provides funds to operate the research program:  supplies, reagents, animal costs, technician and grad student salaries, etc.    Funds up to $40,000 (this amount includes a 1:1 match from department chair, dean and/or institute director) may be submitted pursuant to program policy guidelines.</w:t>
      </w:r>
    </w:p>
    <w:p w:rsidR="004F3B9B" w:rsidRPr="00AC51DB" w:rsidRDefault="004F3B9B" w:rsidP="00AB0F45">
      <w:pPr>
        <w:spacing w:after="0" w:line="240" w:lineRule="auto"/>
        <w:rPr>
          <w:rFonts w:cs="Arial"/>
        </w:rPr>
      </w:pPr>
    </w:p>
    <w:p w:rsidR="00ED383A" w:rsidRPr="004C7A2C" w:rsidRDefault="00ED383A" w:rsidP="00ED383A">
      <w:pPr>
        <w:spacing w:after="0" w:line="240" w:lineRule="auto"/>
        <w:rPr>
          <w:b/>
          <w:sz w:val="24"/>
          <w:szCs w:val="24"/>
          <w:u w:val="single"/>
        </w:rPr>
      </w:pPr>
      <w:r w:rsidRPr="004C7A2C">
        <w:rPr>
          <w:b/>
          <w:sz w:val="24"/>
          <w:szCs w:val="24"/>
          <w:u w:val="single"/>
        </w:rPr>
        <w:t>Submission Deadline:</w:t>
      </w:r>
    </w:p>
    <w:p w:rsidR="00ED383A" w:rsidRPr="00ED383A" w:rsidRDefault="00ED383A" w:rsidP="00ED383A">
      <w:pPr>
        <w:spacing w:after="0" w:line="240" w:lineRule="auto"/>
        <w:rPr>
          <w:b/>
        </w:rPr>
      </w:pPr>
      <w:r w:rsidRPr="00F67BAA">
        <w:rPr>
          <w:b/>
        </w:rPr>
        <w:t>Only electronically submitted proposals in Adobe PDF format will be accepted.</w:t>
      </w:r>
      <w:r w:rsidRPr="004C7A2C">
        <w:t xml:space="preserve">  </w:t>
      </w:r>
      <w:r w:rsidRPr="00ED383A">
        <w:rPr>
          <w:b/>
        </w:rPr>
        <w:t xml:space="preserve">The Lead Principal Investigator </w:t>
      </w:r>
      <w:r>
        <w:rPr>
          <w:b/>
        </w:rPr>
        <w:t>must submit t</w:t>
      </w:r>
      <w:r w:rsidRPr="00ED383A">
        <w:rPr>
          <w:b/>
        </w:rPr>
        <w:t xml:space="preserve">he entire application packet electronically to the office of the Provost </w:t>
      </w:r>
      <w:r>
        <w:rPr>
          <w:b/>
        </w:rPr>
        <w:t xml:space="preserve">and a copy </w:t>
      </w:r>
      <w:r w:rsidRPr="00ED383A">
        <w:rPr>
          <w:b/>
        </w:rPr>
        <w:t>to Aurelio Rodriguez</w:t>
      </w:r>
      <w:r>
        <w:t xml:space="preserve">, </w:t>
      </w:r>
      <w:hyperlink r:id="rId6" w:history="1">
        <w:r w:rsidRPr="00C47290">
          <w:rPr>
            <w:rStyle w:val="Hyperlink"/>
          </w:rPr>
          <w:t>Aurelio.Rodriguez@unthsc.edu</w:t>
        </w:r>
      </w:hyperlink>
      <w:r w:rsidRPr="004C7A2C">
        <w:t>.</w:t>
      </w:r>
      <w:r w:rsidRPr="00ED383A">
        <w:rPr>
          <w:rFonts w:cs="Arial"/>
          <w:b/>
        </w:rPr>
        <w:t xml:space="preserve"> </w:t>
      </w:r>
    </w:p>
    <w:p w:rsidR="00ED383A" w:rsidRDefault="00ED383A" w:rsidP="00ED383A">
      <w:pPr>
        <w:spacing w:after="0" w:line="240" w:lineRule="auto"/>
      </w:pPr>
    </w:p>
    <w:p w:rsidR="00ED383A" w:rsidRPr="004C7A2C" w:rsidRDefault="00ED383A" w:rsidP="00ED383A">
      <w:pPr>
        <w:spacing w:after="0" w:line="240" w:lineRule="auto"/>
      </w:pPr>
      <w:r w:rsidRPr="004C7A2C">
        <w:t xml:space="preserve">Proposals must be received by </w:t>
      </w:r>
      <w:r w:rsidR="00CC2E95">
        <w:rPr>
          <w:b/>
        </w:rPr>
        <w:t>5 PM on January 4, 2016</w:t>
      </w:r>
      <w:r w:rsidRPr="004C7A2C">
        <w:t xml:space="preserve">.  An email confirming receipt of your proposal will be sent to the submitting PI only.    </w:t>
      </w: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4F3B9B" w:rsidRPr="004F3B9B" w:rsidRDefault="004F3B9B" w:rsidP="004F3B9B">
      <w:pPr>
        <w:spacing w:after="0" w:line="240" w:lineRule="auto"/>
        <w:rPr>
          <w:rFonts w:cs="Arial"/>
          <w:b/>
          <w:bCs/>
        </w:rPr>
      </w:pPr>
      <w:r w:rsidRPr="004F3B9B">
        <w:rPr>
          <w:rFonts w:cs="Arial"/>
          <w:b/>
          <w:bCs/>
        </w:rPr>
        <w:t>Required Application Components (electronic PDF format only):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cover page with signatures and current bio sketch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budget, specific aims, and background and significance from most recent submission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all summary statements from the most recent submission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 xml:space="preserve">one page statement from the PI with other information that strengthens the case for bridge funding 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detailed budget: this must list source of matching funds, and must detail a plan for the use of all available bridge funds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  <w:b/>
        </w:rPr>
        <w:lastRenderedPageBreak/>
        <w:t xml:space="preserve">For repeat bridge fund applicants </w:t>
      </w:r>
      <w:r w:rsidRPr="004F3B9B">
        <w:rPr>
          <w:rFonts w:cs="Arial"/>
        </w:rPr>
        <w:t>(i.e., those who have already received one round of bridge funding), the following must also be included:</w:t>
      </w:r>
    </w:p>
    <w:p w:rsidR="004F3B9B" w:rsidRPr="004F3B9B" w:rsidRDefault="004F3B9B" w:rsidP="004F3B9B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 xml:space="preserve">a description of progress to date and a full list of publications and presentations authored or co-authored by the applicant during the </w:t>
      </w:r>
      <w:r>
        <w:rPr>
          <w:rFonts w:cs="Arial"/>
        </w:rPr>
        <w:t>prior year</w:t>
      </w:r>
    </w:p>
    <w:p w:rsidR="004F3B9B" w:rsidRPr="004F3B9B" w:rsidRDefault="004F3B9B" w:rsidP="004F3B9B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 xml:space="preserve">copies of all grant submissions and summary statements during the </w:t>
      </w:r>
      <w:r>
        <w:rPr>
          <w:rFonts w:cs="Arial"/>
        </w:rPr>
        <w:t>prior year</w:t>
      </w: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Default="00AB0F45" w:rsidP="00AB0F45">
      <w:pPr>
        <w:spacing w:after="0" w:line="240" w:lineRule="auto"/>
        <w:rPr>
          <w:rFonts w:cs="Arial"/>
        </w:rPr>
      </w:pPr>
    </w:p>
    <w:p w:rsidR="00AC51DB" w:rsidRPr="00AC51DB" w:rsidRDefault="00AC51DB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Default="00AB0F45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D24443" w:rsidRDefault="00D24443" w:rsidP="00AB0F45">
      <w:pPr>
        <w:spacing w:after="0" w:line="240" w:lineRule="auto"/>
        <w:rPr>
          <w:rFonts w:cs="Arial"/>
        </w:rPr>
      </w:pPr>
    </w:p>
    <w:p w:rsidR="00D24443" w:rsidRDefault="00D24443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Pr="00AC51DB" w:rsidRDefault="004F3B9B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ED383A" w:rsidRDefault="00AC51DB" w:rsidP="00ED383A">
      <w:pPr>
        <w:spacing w:after="0" w:line="240" w:lineRule="auto"/>
        <w:jc w:val="center"/>
        <w:rPr>
          <w:rFonts w:cs="Arial"/>
          <w:b/>
          <w:bCs/>
        </w:rPr>
      </w:pPr>
      <w:r w:rsidRPr="00AC51DB">
        <w:rPr>
          <w:rFonts w:cs="Arial"/>
          <w:b/>
          <w:bCs/>
        </w:rPr>
        <w:lastRenderedPageBreak/>
        <w:t xml:space="preserve">BRIDGE FUNDING </w:t>
      </w:r>
      <w:r w:rsidR="007C53A4">
        <w:rPr>
          <w:rFonts w:cs="Arial"/>
          <w:b/>
          <w:bCs/>
        </w:rPr>
        <w:t xml:space="preserve">FOR FACULTY </w:t>
      </w:r>
      <w:r w:rsidRPr="00AC51DB">
        <w:rPr>
          <w:rFonts w:cs="Arial"/>
          <w:b/>
          <w:bCs/>
        </w:rPr>
        <w:t>SUPPORT APPLICATION</w:t>
      </w:r>
    </w:p>
    <w:p w:rsidR="004F3B9B" w:rsidRPr="00ED383A" w:rsidRDefault="00365A1A" w:rsidP="00ED383A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FY 2015-2016</w:t>
      </w:r>
      <w:bookmarkStart w:id="0" w:name="_GoBack"/>
      <w:bookmarkEnd w:id="0"/>
    </w:p>
    <w:tbl>
      <w:tblPr>
        <w:tblpPr w:leftFromText="180" w:rightFromText="180" w:vertAnchor="page" w:horzAnchor="margin" w:tblpY="2332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387"/>
      </w:tblGrid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Date of application: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Principal Investigator: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Other collaborators: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Title of proposal: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Name of agency most recently submitted to: 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Date most recently submitted: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Amount of bridg</w:t>
            </w:r>
            <w:r>
              <w:rPr>
                <w:rFonts w:cs="Arial"/>
                <w:b/>
                <w:bCs/>
              </w:rPr>
              <w:t>e funding requested from Research Division</w:t>
            </w:r>
            <w:r w:rsidRPr="004F3B9B">
              <w:rPr>
                <w:rFonts w:cs="Arial"/>
                <w:b/>
                <w:bCs/>
              </w:rPr>
              <w:t>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rPr>
          <w:trHeight w:val="432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Amount of matching funding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Approval of Department Chair (if applicable):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(signature*)</w:t>
            </w:r>
          </w:p>
        </w:tc>
      </w:tr>
      <w:tr w:rsidR="004F3B9B" w:rsidRPr="004F3B9B" w:rsidTr="00DC1FB0">
        <w:trPr>
          <w:trHeight w:val="545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Approval </w:t>
            </w:r>
            <w:proofErr w:type="spellStart"/>
            <w:r w:rsidRPr="004F3B9B">
              <w:rPr>
                <w:rFonts w:cs="Arial"/>
                <w:b/>
                <w:bCs/>
              </w:rPr>
              <w:t>Ctr</w:t>
            </w:r>
            <w:proofErr w:type="spellEnd"/>
            <w:r w:rsidRPr="004F3B9B">
              <w:rPr>
                <w:rFonts w:cs="Arial"/>
                <w:b/>
                <w:bCs/>
              </w:rPr>
              <w:t>/</w:t>
            </w:r>
            <w:proofErr w:type="spellStart"/>
            <w:r w:rsidRPr="004F3B9B">
              <w:rPr>
                <w:rFonts w:cs="Arial"/>
                <w:b/>
                <w:bCs/>
              </w:rPr>
              <w:t>Inst</w:t>
            </w:r>
            <w:proofErr w:type="spellEnd"/>
            <w:r w:rsidRPr="004F3B9B">
              <w:rPr>
                <w:rFonts w:cs="Arial"/>
                <w:b/>
                <w:bCs/>
              </w:rPr>
              <w:t xml:space="preserve"> head (if applicable):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 (signature*)</w:t>
            </w:r>
          </w:p>
        </w:tc>
      </w:tr>
      <w:tr w:rsidR="004F3B9B" w:rsidRPr="004F3B9B" w:rsidTr="00DC1FB0">
        <w:trPr>
          <w:trHeight w:val="222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Approval of Dean: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 (signature*)</w:t>
            </w:r>
          </w:p>
        </w:tc>
      </w:tr>
      <w:tr w:rsidR="004F3B9B" w:rsidRPr="004F3B9B" w:rsidTr="00DC1FB0">
        <w:trPr>
          <w:trHeight w:val="222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Principal Investigator: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 (signature)</w:t>
            </w:r>
          </w:p>
        </w:tc>
      </w:tr>
    </w:tbl>
    <w:p w:rsidR="00AB0F45" w:rsidRDefault="00AB0F45" w:rsidP="00AB0F45">
      <w:pPr>
        <w:spacing w:after="0" w:line="240" w:lineRule="auto"/>
        <w:rPr>
          <w:rFonts w:cs="Arial"/>
          <w:b/>
          <w:bCs/>
        </w:rPr>
      </w:pPr>
    </w:p>
    <w:p w:rsidR="004F3B9B" w:rsidRPr="00AC51DB" w:rsidRDefault="004F3B9B" w:rsidP="00AB0F45">
      <w:pPr>
        <w:spacing w:after="0" w:line="240" w:lineRule="auto"/>
        <w:rPr>
          <w:rFonts w:cs="Arial"/>
          <w:b/>
          <w:bCs/>
        </w:rPr>
      </w:pPr>
    </w:p>
    <w:p w:rsidR="00AB0F45" w:rsidRPr="00AC51DB" w:rsidRDefault="00AB0F45" w:rsidP="00AB0F45">
      <w:pPr>
        <w:spacing w:after="0" w:line="240" w:lineRule="auto"/>
        <w:rPr>
          <w:rFonts w:cs="Arial"/>
          <w:b/>
          <w:bCs/>
          <w:i/>
        </w:rPr>
      </w:pPr>
      <w:r w:rsidRPr="00AC51DB">
        <w:rPr>
          <w:rFonts w:cs="Arial"/>
          <w:b/>
          <w:bCs/>
          <w:i/>
        </w:rPr>
        <w:t>*Your signature indicates you have reviewed and support this proposal and you agree to provide matching funds as specified in the detailed budget of the associated application.</w:t>
      </w:r>
    </w:p>
    <w:p w:rsidR="00BC260E" w:rsidRDefault="00BC260E" w:rsidP="00AB0F45">
      <w:pPr>
        <w:spacing w:after="0" w:line="240" w:lineRule="auto"/>
        <w:rPr>
          <w:rFonts w:cs="Arial"/>
          <w:b/>
          <w:bCs/>
        </w:rPr>
      </w:pPr>
    </w:p>
    <w:sectPr w:rsidR="00BC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3A87"/>
    <w:multiLevelType w:val="hybridMultilevel"/>
    <w:tmpl w:val="30C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67F4"/>
    <w:multiLevelType w:val="hybridMultilevel"/>
    <w:tmpl w:val="820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04C5"/>
    <w:multiLevelType w:val="hybridMultilevel"/>
    <w:tmpl w:val="5F2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45C1"/>
    <w:multiLevelType w:val="hybridMultilevel"/>
    <w:tmpl w:val="90D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5"/>
    <w:rsid w:val="00365A1A"/>
    <w:rsid w:val="003879BC"/>
    <w:rsid w:val="003A1A27"/>
    <w:rsid w:val="004F3B9B"/>
    <w:rsid w:val="006C0C27"/>
    <w:rsid w:val="00794AAC"/>
    <w:rsid w:val="007C53A4"/>
    <w:rsid w:val="009E5158"/>
    <w:rsid w:val="00AB0F45"/>
    <w:rsid w:val="00AC51DB"/>
    <w:rsid w:val="00B637A3"/>
    <w:rsid w:val="00BC260E"/>
    <w:rsid w:val="00CC2E95"/>
    <w:rsid w:val="00CD02CD"/>
    <w:rsid w:val="00D24443"/>
    <w:rsid w:val="00D8450D"/>
    <w:rsid w:val="00E636D5"/>
    <w:rsid w:val="00E703C4"/>
    <w:rsid w:val="00E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44369-0B69-417F-832F-26EA902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io.Rodriguez@unth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Aurelio</dc:creator>
  <cp:lastModifiedBy>Rodriguez, Aurelio</cp:lastModifiedBy>
  <cp:revision>3</cp:revision>
  <dcterms:created xsi:type="dcterms:W3CDTF">2015-10-06T15:09:00Z</dcterms:created>
  <dcterms:modified xsi:type="dcterms:W3CDTF">2015-10-06T16:47:00Z</dcterms:modified>
</cp:coreProperties>
</file>