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B11" w:rsidRDefault="003C5261">
      <w:r>
        <w:rPr>
          <w:b/>
          <w:noProof/>
        </w:rPr>
        <w:drawing>
          <wp:anchor distT="0" distB="0" distL="114300" distR="114300" simplePos="0" relativeHeight="251658240" behindDoc="1" locked="0" layoutInCell="1" allowOverlap="1" wp14:anchorId="0533801C">
            <wp:simplePos x="0" y="0"/>
            <wp:positionH relativeFrom="column">
              <wp:posOffset>1314450</wp:posOffset>
            </wp:positionH>
            <wp:positionV relativeFrom="page">
              <wp:posOffset>285750</wp:posOffset>
            </wp:positionV>
            <wp:extent cx="3371850" cy="1049020"/>
            <wp:effectExtent l="0" t="0" r="0" b="0"/>
            <wp:wrapTight wrapText="bothSides">
              <wp:wrapPolygon edited="0">
                <wp:start x="8664" y="0"/>
                <wp:lineTo x="2197" y="3923"/>
                <wp:lineTo x="0" y="5492"/>
                <wp:lineTo x="0" y="20789"/>
                <wp:lineTo x="21478" y="20789"/>
                <wp:lineTo x="21478" y="14906"/>
                <wp:lineTo x="20258" y="13729"/>
                <wp:lineTo x="12692" y="12552"/>
                <wp:lineTo x="12692" y="0"/>
                <wp:lineTo x="866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c Health.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71850" cy="1049020"/>
                    </a:xfrm>
                    <a:prstGeom prst="rect">
                      <a:avLst/>
                    </a:prstGeom>
                  </pic:spPr>
                </pic:pic>
              </a:graphicData>
            </a:graphic>
            <wp14:sizeRelH relativeFrom="margin">
              <wp14:pctWidth>0</wp14:pctWidth>
            </wp14:sizeRelH>
            <wp14:sizeRelV relativeFrom="margin">
              <wp14:pctHeight>0</wp14:pctHeight>
            </wp14:sizeRelV>
          </wp:anchor>
        </w:drawing>
      </w:r>
    </w:p>
    <w:p w:rsidR="00796B11" w:rsidRDefault="00796B11"/>
    <w:p w:rsidR="008A01D8" w:rsidRPr="00D01B2A" w:rsidRDefault="00796B11" w:rsidP="00796B11">
      <w:pPr>
        <w:spacing w:after="0"/>
        <w:jc w:val="center"/>
        <w:rPr>
          <w:b/>
        </w:rPr>
      </w:pPr>
      <w:r w:rsidRPr="00D01B2A">
        <w:rPr>
          <w:b/>
        </w:rPr>
        <w:t>Medical Records Department</w:t>
      </w:r>
    </w:p>
    <w:p w:rsidR="00796B11" w:rsidRPr="00D01B2A" w:rsidRDefault="00F14B53" w:rsidP="00796B11">
      <w:pPr>
        <w:spacing w:after="0"/>
        <w:jc w:val="center"/>
        <w:rPr>
          <w:b/>
        </w:rPr>
      </w:pPr>
      <w:r>
        <w:rPr>
          <w:b/>
        </w:rPr>
        <w:t>HSC Health</w:t>
      </w:r>
      <w:r w:rsidR="00796B11" w:rsidRPr="00D01B2A">
        <w:rPr>
          <w:b/>
        </w:rPr>
        <w:t xml:space="preserve"> Business Administration</w:t>
      </w:r>
    </w:p>
    <w:p w:rsidR="00796B11" w:rsidRPr="00D01B2A" w:rsidRDefault="00796B11" w:rsidP="00796B11">
      <w:pPr>
        <w:spacing w:after="0"/>
        <w:jc w:val="center"/>
        <w:rPr>
          <w:b/>
        </w:rPr>
      </w:pPr>
      <w:r w:rsidRPr="00D01B2A">
        <w:rPr>
          <w:b/>
        </w:rPr>
        <w:t>Release of Information</w:t>
      </w:r>
    </w:p>
    <w:p w:rsidR="00796B11" w:rsidRDefault="00796B11" w:rsidP="00796B11">
      <w:pPr>
        <w:jc w:val="center"/>
      </w:pPr>
    </w:p>
    <w:p w:rsidR="00796B11" w:rsidRDefault="00796B11" w:rsidP="00796B11">
      <w:r>
        <w:t xml:space="preserve">As a patient at </w:t>
      </w:r>
      <w:r w:rsidR="002C03CA">
        <w:t>HSC Health</w:t>
      </w:r>
      <w:bookmarkStart w:id="0" w:name="_GoBack"/>
      <w:bookmarkEnd w:id="0"/>
      <w:r>
        <w:t>, you have rights pertaining to your medical records. You have the right to review your record by making an appointment with the Medical Records Department Staff. There are certain types of records that require a physician approval prior to release. These include behavioral health records and some other types of records.</w:t>
      </w:r>
    </w:p>
    <w:p w:rsidR="00796B11" w:rsidRDefault="00796B11" w:rsidP="00796B11">
      <w:r>
        <w:t>There may be occasions when you, your insurance company, another healthcare provider, and/or others require copies of your records. In most</w:t>
      </w:r>
      <w:r w:rsidR="00D01B2A">
        <w:t xml:space="preserve"> instances, we require a signed authorization form from you to release copies of your records. There are fees associated with copying and transmitting your records that vary depending on the circumstance. Pre-payment of fees is required. Notice of pre-payment is sent after request is received and release is signed. The information below is provided to you to ensure you have been informed of these fees.</w:t>
      </w:r>
    </w:p>
    <w:p w:rsidR="00D01B2A" w:rsidRDefault="00D01B2A" w:rsidP="00796B11"/>
    <w:tbl>
      <w:tblPr>
        <w:tblStyle w:val="TableGrid"/>
        <w:tblW w:w="0" w:type="auto"/>
        <w:tblLook w:val="04A0" w:firstRow="1" w:lastRow="0" w:firstColumn="1" w:lastColumn="0" w:noHBand="0" w:noVBand="1"/>
      </w:tblPr>
      <w:tblGrid>
        <w:gridCol w:w="2695"/>
        <w:gridCol w:w="3538"/>
        <w:gridCol w:w="3117"/>
      </w:tblGrid>
      <w:tr w:rsidR="00D01B2A" w:rsidTr="00474A33">
        <w:tc>
          <w:tcPr>
            <w:tcW w:w="2695" w:type="dxa"/>
          </w:tcPr>
          <w:p w:rsidR="00D01B2A" w:rsidRPr="00D01B2A" w:rsidRDefault="00D01B2A" w:rsidP="00D01B2A">
            <w:pPr>
              <w:jc w:val="center"/>
              <w:rPr>
                <w:b/>
              </w:rPr>
            </w:pPr>
            <w:r w:rsidRPr="00D01B2A">
              <w:rPr>
                <w:b/>
              </w:rPr>
              <w:t>Type of Request</w:t>
            </w:r>
          </w:p>
        </w:tc>
        <w:tc>
          <w:tcPr>
            <w:tcW w:w="3538" w:type="dxa"/>
          </w:tcPr>
          <w:p w:rsidR="00D01B2A" w:rsidRPr="00D01B2A" w:rsidRDefault="00D01B2A" w:rsidP="00D01B2A">
            <w:pPr>
              <w:jc w:val="center"/>
              <w:rPr>
                <w:b/>
              </w:rPr>
            </w:pPr>
            <w:r w:rsidRPr="00D01B2A">
              <w:rPr>
                <w:b/>
              </w:rPr>
              <w:t>Time Frame</w:t>
            </w:r>
          </w:p>
        </w:tc>
        <w:tc>
          <w:tcPr>
            <w:tcW w:w="3117" w:type="dxa"/>
          </w:tcPr>
          <w:p w:rsidR="00D01B2A" w:rsidRPr="00D01B2A" w:rsidRDefault="00D01B2A" w:rsidP="00D01B2A">
            <w:pPr>
              <w:jc w:val="center"/>
              <w:rPr>
                <w:b/>
              </w:rPr>
            </w:pPr>
            <w:r w:rsidRPr="00D01B2A">
              <w:rPr>
                <w:b/>
              </w:rPr>
              <w:t>Fees</w:t>
            </w:r>
          </w:p>
        </w:tc>
      </w:tr>
      <w:tr w:rsidR="00D01B2A" w:rsidTr="00474A33">
        <w:tc>
          <w:tcPr>
            <w:tcW w:w="2695" w:type="dxa"/>
          </w:tcPr>
          <w:p w:rsidR="00D01B2A" w:rsidRPr="00474A33" w:rsidRDefault="00D01B2A" w:rsidP="00796B11">
            <w:pPr>
              <w:jc w:val="center"/>
              <w:rPr>
                <w:b/>
                <w:i/>
              </w:rPr>
            </w:pPr>
            <w:r w:rsidRPr="00474A33">
              <w:rPr>
                <w:b/>
                <w:i/>
              </w:rPr>
              <w:t>Direct Patient Request</w:t>
            </w:r>
          </w:p>
        </w:tc>
        <w:tc>
          <w:tcPr>
            <w:tcW w:w="3538" w:type="dxa"/>
          </w:tcPr>
          <w:p w:rsidR="00D01B2A" w:rsidRDefault="00D01B2A" w:rsidP="00796B11">
            <w:pPr>
              <w:jc w:val="center"/>
            </w:pPr>
            <w:r>
              <w:t>Records will be mailed within 10-15 working days from receipt of payment.</w:t>
            </w:r>
          </w:p>
        </w:tc>
        <w:tc>
          <w:tcPr>
            <w:tcW w:w="3117" w:type="dxa"/>
          </w:tcPr>
          <w:p w:rsidR="00D01B2A" w:rsidRDefault="00D01B2A" w:rsidP="00796B11">
            <w:pPr>
              <w:jc w:val="center"/>
            </w:pPr>
            <w:r w:rsidRPr="00D01B2A">
              <w:rPr>
                <w:i/>
              </w:rPr>
              <w:t>Printed:</w:t>
            </w:r>
            <w:r>
              <w:t xml:space="preserve"> $25.00 (first 20 pages), $0.50 per additional page</w:t>
            </w:r>
          </w:p>
          <w:p w:rsidR="00D01B2A" w:rsidRDefault="00D01B2A" w:rsidP="00D01B2A">
            <w:pPr>
              <w:jc w:val="center"/>
            </w:pPr>
            <w:r w:rsidRPr="00D01B2A">
              <w:rPr>
                <w:i/>
              </w:rPr>
              <w:t>CD:</w:t>
            </w:r>
            <w:r>
              <w:t xml:space="preserve"> $25.00 (1-500 pages), $50.00 (500+ pages)</w:t>
            </w:r>
          </w:p>
        </w:tc>
      </w:tr>
      <w:tr w:rsidR="00D01B2A" w:rsidTr="00474A33">
        <w:tc>
          <w:tcPr>
            <w:tcW w:w="2695" w:type="dxa"/>
          </w:tcPr>
          <w:p w:rsidR="00D01B2A" w:rsidRPr="00474A33" w:rsidRDefault="00003FB3" w:rsidP="00796B11">
            <w:pPr>
              <w:jc w:val="center"/>
              <w:rPr>
                <w:b/>
                <w:i/>
              </w:rPr>
            </w:pPr>
            <w:r w:rsidRPr="00474A33">
              <w:rPr>
                <w:b/>
                <w:i/>
              </w:rPr>
              <w:t>Transfer of Primary Care Provider</w:t>
            </w:r>
          </w:p>
        </w:tc>
        <w:tc>
          <w:tcPr>
            <w:tcW w:w="3538" w:type="dxa"/>
          </w:tcPr>
          <w:p w:rsidR="00D01B2A" w:rsidRDefault="00003FB3" w:rsidP="00796B11">
            <w:pPr>
              <w:jc w:val="center"/>
            </w:pPr>
            <w:r>
              <w:t>Records will be mailed within 10-15 working days from receipt of signed request.</w:t>
            </w:r>
          </w:p>
        </w:tc>
        <w:tc>
          <w:tcPr>
            <w:tcW w:w="3117" w:type="dxa"/>
          </w:tcPr>
          <w:p w:rsidR="00D01B2A" w:rsidRDefault="00003FB3" w:rsidP="00796B11">
            <w:pPr>
              <w:jc w:val="center"/>
            </w:pPr>
            <w:r>
              <w:t>No fee</w:t>
            </w:r>
          </w:p>
        </w:tc>
      </w:tr>
      <w:tr w:rsidR="00D01B2A" w:rsidTr="00474A33">
        <w:tc>
          <w:tcPr>
            <w:tcW w:w="2695" w:type="dxa"/>
          </w:tcPr>
          <w:p w:rsidR="00D01B2A" w:rsidRPr="00474A33" w:rsidRDefault="00003FB3" w:rsidP="00796B11">
            <w:pPr>
              <w:jc w:val="center"/>
              <w:rPr>
                <w:b/>
                <w:i/>
              </w:rPr>
            </w:pPr>
            <w:r w:rsidRPr="00474A33">
              <w:rPr>
                <w:b/>
                <w:i/>
              </w:rPr>
              <w:t>Texas Rehabilitation Commission (TRC)</w:t>
            </w:r>
          </w:p>
        </w:tc>
        <w:tc>
          <w:tcPr>
            <w:tcW w:w="3538" w:type="dxa"/>
          </w:tcPr>
          <w:p w:rsidR="00D01B2A" w:rsidRDefault="00003FB3" w:rsidP="00796B11">
            <w:pPr>
              <w:jc w:val="center"/>
            </w:pPr>
            <w:r>
              <w:t>Records will be mailed within 10-15 working days from receipt of signed request.</w:t>
            </w:r>
          </w:p>
        </w:tc>
        <w:tc>
          <w:tcPr>
            <w:tcW w:w="3117" w:type="dxa"/>
          </w:tcPr>
          <w:p w:rsidR="00D01B2A" w:rsidRDefault="00003FB3" w:rsidP="00003FB3">
            <w:pPr>
              <w:jc w:val="center"/>
            </w:pPr>
            <w:r>
              <w:t xml:space="preserve">$18.00 </w:t>
            </w:r>
          </w:p>
        </w:tc>
      </w:tr>
      <w:tr w:rsidR="00D01B2A" w:rsidTr="00474A33">
        <w:tc>
          <w:tcPr>
            <w:tcW w:w="2695" w:type="dxa"/>
          </w:tcPr>
          <w:p w:rsidR="00D01B2A" w:rsidRPr="00474A33" w:rsidRDefault="00003FB3" w:rsidP="00796B11">
            <w:pPr>
              <w:jc w:val="center"/>
              <w:rPr>
                <w:b/>
                <w:i/>
              </w:rPr>
            </w:pPr>
            <w:r w:rsidRPr="00474A33">
              <w:rPr>
                <w:b/>
                <w:i/>
              </w:rPr>
              <w:t>Life Insurance Inquiry</w:t>
            </w:r>
          </w:p>
        </w:tc>
        <w:tc>
          <w:tcPr>
            <w:tcW w:w="3538" w:type="dxa"/>
          </w:tcPr>
          <w:p w:rsidR="00D01B2A" w:rsidRDefault="00003FB3" w:rsidP="00796B11">
            <w:pPr>
              <w:jc w:val="center"/>
            </w:pPr>
            <w:r>
              <w:t>Records will be mailed within 10-15 working days from receipt of payment.</w:t>
            </w:r>
          </w:p>
        </w:tc>
        <w:tc>
          <w:tcPr>
            <w:tcW w:w="3117" w:type="dxa"/>
          </w:tcPr>
          <w:p w:rsidR="00003FB3" w:rsidRDefault="00003FB3" w:rsidP="00003FB3">
            <w:pPr>
              <w:jc w:val="center"/>
            </w:pPr>
            <w:r w:rsidRPr="00D01B2A">
              <w:rPr>
                <w:i/>
              </w:rPr>
              <w:t>Printed:</w:t>
            </w:r>
            <w:r>
              <w:t xml:space="preserve"> $25.00 (first 20 pages), $0.50 per additional page</w:t>
            </w:r>
          </w:p>
          <w:p w:rsidR="00D01B2A" w:rsidRDefault="00003FB3" w:rsidP="00003FB3">
            <w:pPr>
              <w:jc w:val="center"/>
            </w:pPr>
            <w:r w:rsidRPr="00D01B2A">
              <w:rPr>
                <w:i/>
              </w:rPr>
              <w:t>CD:</w:t>
            </w:r>
            <w:r>
              <w:t xml:space="preserve"> $25.00 (1-500 pages), $50.00 (500+ pages)</w:t>
            </w:r>
          </w:p>
          <w:p w:rsidR="00003FB3" w:rsidRPr="00003FB3" w:rsidRDefault="00003FB3" w:rsidP="00003FB3">
            <w:pPr>
              <w:jc w:val="center"/>
              <w:rPr>
                <w:i/>
              </w:rPr>
            </w:pPr>
            <w:r w:rsidRPr="00003FB3">
              <w:rPr>
                <w:i/>
              </w:rPr>
              <w:t>*Note: In the event the insurance company’s policy prohibits their payment for records, the fee becomes the patient’s responsibility.</w:t>
            </w:r>
          </w:p>
        </w:tc>
      </w:tr>
      <w:tr w:rsidR="00D01B2A" w:rsidTr="00474A33">
        <w:tc>
          <w:tcPr>
            <w:tcW w:w="2695" w:type="dxa"/>
          </w:tcPr>
          <w:p w:rsidR="00D01B2A" w:rsidRPr="00474A33" w:rsidRDefault="00003FB3" w:rsidP="00796B11">
            <w:pPr>
              <w:jc w:val="center"/>
              <w:rPr>
                <w:b/>
                <w:i/>
              </w:rPr>
            </w:pPr>
            <w:r w:rsidRPr="00474A33">
              <w:rPr>
                <w:b/>
                <w:i/>
              </w:rPr>
              <w:t>Health Insurance Inquiry</w:t>
            </w:r>
          </w:p>
        </w:tc>
        <w:tc>
          <w:tcPr>
            <w:tcW w:w="3538" w:type="dxa"/>
          </w:tcPr>
          <w:p w:rsidR="00D01B2A" w:rsidRDefault="00003FB3" w:rsidP="00796B11">
            <w:pPr>
              <w:jc w:val="center"/>
            </w:pPr>
            <w:r>
              <w:t>No release required due to initial release signed by patient as part of insurance agreement.</w:t>
            </w:r>
          </w:p>
        </w:tc>
        <w:tc>
          <w:tcPr>
            <w:tcW w:w="3117" w:type="dxa"/>
          </w:tcPr>
          <w:p w:rsidR="00D01B2A" w:rsidRDefault="00003FB3" w:rsidP="00796B11">
            <w:pPr>
              <w:jc w:val="center"/>
            </w:pPr>
            <w:r>
              <w:t>No fee</w:t>
            </w:r>
          </w:p>
        </w:tc>
      </w:tr>
      <w:tr w:rsidR="00D01B2A" w:rsidTr="00474A33">
        <w:tc>
          <w:tcPr>
            <w:tcW w:w="2695" w:type="dxa"/>
          </w:tcPr>
          <w:p w:rsidR="00D01B2A" w:rsidRPr="00474A33" w:rsidRDefault="00003FB3" w:rsidP="00796B11">
            <w:pPr>
              <w:jc w:val="center"/>
              <w:rPr>
                <w:b/>
                <w:i/>
              </w:rPr>
            </w:pPr>
            <w:r w:rsidRPr="00474A33">
              <w:rPr>
                <w:b/>
                <w:i/>
              </w:rPr>
              <w:t>Texas Workers Compensation Commission (TWCC) Forms</w:t>
            </w:r>
          </w:p>
        </w:tc>
        <w:tc>
          <w:tcPr>
            <w:tcW w:w="3538" w:type="dxa"/>
          </w:tcPr>
          <w:p w:rsidR="00D01B2A" w:rsidRDefault="00003FB3" w:rsidP="00796B11">
            <w:pPr>
              <w:jc w:val="center"/>
            </w:pPr>
            <w:r>
              <w:t>Forms are completed and mailed in compliance with TWCC standards.</w:t>
            </w:r>
          </w:p>
        </w:tc>
        <w:tc>
          <w:tcPr>
            <w:tcW w:w="3117" w:type="dxa"/>
          </w:tcPr>
          <w:p w:rsidR="00D01B2A" w:rsidRDefault="00003FB3" w:rsidP="00003FB3">
            <w:pPr>
              <w:jc w:val="center"/>
            </w:pPr>
            <w:r>
              <w:t xml:space="preserve">$15.00 </w:t>
            </w:r>
          </w:p>
        </w:tc>
      </w:tr>
      <w:tr w:rsidR="00D01B2A" w:rsidTr="00474A33">
        <w:tc>
          <w:tcPr>
            <w:tcW w:w="2695" w:type="dxa"/>
          </w:tcPr>
          <w:p w:rsidR="00D01B2A" w:rsidRPr="00474A33" w:rsidRDefault="00003FB3" w:rsidP="00796B11">
            <w:pPr>
              <w:jc w:val="center"/>
              <w:rPr>
                <w:b/>
                <w:i/>
              </w:rPr>
            </w:pPr>
            <w:r w:rsidRPr="00474A33">
              <w:rPr>
                <w:b/>
                <w:i/>
              </w:rPr>
              <w:lastRenderedPageBreak/>
              <w:t>Physician Narrative</w:t>
            </w:r>
          </w:p>
        </w:tc>
        <w:tc>
          <w:tcPr>
            <w:tcW w:w="3538" w:type="dxa"/>
          </w:tcPr>
          <w:p w:rsidR="00D01B2A" w:rsidRDefault="00003FB3" w:rsidP="00796B11">
            <w:pPr>
              <w:jc w:val="center"/>
            </w:pPr>
            <w:r>
              <w:t>Mailed within 30 calendar days from date payment is received.</w:t>
            </w:r>
          </w:p>
        </w:tc>
        <w:tc>
          <w:tcPr>
            <w:tcW w:w="3117" w:type="dxa"/>
          </w:tcPr>
          <w:p w:rsidR="00D01B2A" w:rsidRDefault="00003FB3" w:rsidP="00796B11">
            <w:pPr>
              <w:jc w:val="center"/>
            </w:pPr>
            <w:r>
              <w:t>$100.00-$150.00 depending on scope of request and discretion of the physician.</w:t>
            </w:r>
          </w:p>
        </w:tc>
      </w:tr>
      <w:tr w:rsidR="00003FB3" w:rsidTr="00474A33">
        <w:tc>
          <w:tcPr>
            <w:tcW w:w="2695" w:type="dxa"/>
          </w:tcPr>
          <w:p w:rsidR="00003FB3" w:rsidRPr="00474A33" w:rsidRDefault="00663652" w:rsidP="00796B11">
            <w:pPr>
              <w:jc w:val="center"/>
              <w:rPr>
                <w:b/>
                <w:i/>
              </w:rPr>
            </w:pPr>
            <w:r w:rsidRPr="00474A33">
              <w:rPr>
                <w:b/>
                <w:i/>
              </w:rPr>
              <w:t>Depositions</w:t>
            </w:r>
          </w:p>
        </w:tc>
        <w:tc>
          <w:tcPr>
            <w:tcW w:w="3538" w:type="dxa"/>
          </w:tcPr>
          <w:p w:rsidR="00003FB3" w:rsidRPr="00474A33" w:rsidRDefault="00663652" w:rsidP="00796B11">
            <w:pPr>
              <w:jc w:val="center"/>
              <w:rPr>
                <w:i/>
              </w:rPr>
            </w:pPr>
            <w:r w:rsidRPr="00474A33">
              <w:rPr>
                <w:i/>
              </w:rPr>
              <w:t>*Note: Questions regarding depositions should be referred to Office of Clinical Risk Management</w:t>
            </w:r>
          </w:p>
        </w:tc>
        <w:tc>
          <w:tcPr>
            <w:tcW w:w="3117" w:type="dxa"/>
          </w:tcPr>
          <w:p w:rsidR="00003FB3" w:rsidRDefault="00663652" w:rsidP="00663652">
            <w:pPr>
              <w:jc w:val="center"/>
            </w:pPr>
            <w:r>
              <w:t>$300.00 per hour, or any portion of fee paid at the time of deposition. An agreement letter stating our fee and policy is sent to the attorney to sign and return prior to scheduling of deposition.</w:t>
            </w:r>
          </w:p>
        </w:tc>
      </w:tr>
      <w:tr w:rsidR="00663652" w:rsidTr="00474A33">
        <w:tc>
          <w:tcPr>
            <w:tcW w:w="2695" w:type="dxa"/>
          </w:tcPr>
          <w:p w:rsidR="00663652" w:rsidRPr="00474A33" w:rsidRDefault="00663652" w:rsidP="00796B11">
            <w:pPr>
              <w:jc w:val="center"/>
              <w:rPr>
                <w:b/>
                <w:i/>
              </w:rPr>
            </w:pPr>
            <w:r w:rsidRPr="00474A33">
              <w:rPr>
                <w:b/>
                <w:i/>
              </w:rPr>
              <w:t xml:space="preserve">Record Retrieval Firms </w:t>
            </w:r>
          </w:p>
        </w:tc>
        <w:tc>
          <w:tcPr>
            <w:tcW w:w="3538" w:type="dxa"/>
          </w:tcPr>
          <w:p w:rsidR="00663652" w:rsidRDefault="00663652" w:rsidP="00796B11">
            <w:pPr>
              <w:jc w:val="center"/>
            </w:pPr>
            <w:r>
              <w:t>Records will be mailed within 10-15 working days from receipt of payment.</w:t>
            </w:r>
          </w:p>
        </w:tc>
        <w:tc>
          <w:tcPr>
            <w:tcW w:w="3117" w:type="dxa"/>
          </w:tcPr>
          <w:p w:rsidR="00663652" w:rsidRDefault="00663652" w:rsidP="00663652">
            <w:pPr>
              <w:jc w:val="center"/>
            </w:pPr>
            <w:r w:rsidRPr="00D01B2A">
              <w:rPr>
                <w:i/>
              </w:rPr>
              <w:t>Printed:</w:t>
            </w:r>
            <w:r>
              <w:t xml:space="preserve"> $25.00 (first 20 pages), $0.50 per additional page</w:t>
            </w:r>
          </w:p>
          <w:p w:rsidR="00663652" w:rsidRDefault="00663652" w:rsidP="00663652">
            <w:pPr>
              <w:jc w:val="center"/>
            </w:pPr>
            <w:r w:rsidRPr="00D01B2A">
              <w:rPr>
                <w:i/>
              </w:rPr>
              <w:t>CD:</w:t>
            </w:r>
            <w:r>
              <w:t xml:space="preserve"> $25.00 (1-500 pages), $50.00 (500+ pages)</w:t>
            </w:r>
          </w:p>
        </w:tc>
      </w:tr>
      <w:tr w:rsidR="00663652" w:rsidTr="00474A33">
        <w:tc>
          <w:tcPr>
            <w:tcW w:w="2695" w:type="dxa"/>
          </w:tcPr>
          <w:p w:rsidR="00663652" w:rsidRPr="00474A33" w:rsidRDefault="00663652" w:rsidP="00796B11">
            <w:pPr>
              <w:jc w:val="center"/>
              <w:rPr>
                <w:b/>
                <w:i/>
              </w:rPr>
            </w:pPr>
            <w:r w:rsidRPr="00474A33">
              <w:rPr>
                <w:b/>
                <w:i/>
              </w:rPr>
              <w:t>Affidavit</w:t>
            </w:r>
          </w:p>
        </w:tc>
        <w:tc>
          <w:tcPr>
            <w:tcW w:w="3538" w:type="dxa"/>
          </w:tcPr>
          <w:p w:rsidR="00663652" w:rsidRDefault="00663652" w:rsidP="00796B11">
            <w:pPr>
              <w:jc w:val="center"/>
            </w:pPr>
          </w:p>
        </w:tc>
        <w:tc>
          <w:tcPr>
            <w:tcW w:w="3117" w:type="dxa"/>
          </w:tcPr>
          <w:p w:rsidR="00663652" w:rsidRPr="00663652" w:rsidRDefault="00663652" w:rsidP="00663652">
            <w:pPr>
              <w:jc w:val="center"/>
            </w:pPr>
            <w:r>
              <w:t>$15.00</w:t>
            </w:r>
          </w:p>
        </w:tc>
      </w:tr>
      <w:tr w:rsidR="00663652" w:rsidTr="00474A33">
        <w:tc>
          <w:tcPr>
            <w:tcW w:w="2695" w:type="dxa"/>
          </w:tcPr>
          <w:p w:rsidR="00663652" w:rsidRPr="00474A33" w:rsidRDefault="00663652" w:rsidP="00796B11">
            <w:pPr>
              <w:jc w:val="center"/>
              <w:rPr>
                <w:b/>
                <w:i/>
              </w:rPr>
            </w:pPr>
            <w:r w:rsidRPr="00474A33">
              <w:rPr>
                <w:b/>
                <w:i/>
              </w:rPr>
              <w:t>Rush Requests</w:t>
            </w:r>
          </w:p>
        </w:tc>
        <w:tc>
          <w:tcPr>
            <w:tcW w:w="3538" w:type="dxa"/>
          </w:tcPr>
          <w:p w:rsidR="00663652" w:rsidRDefault="00663652" w:rsidP="00796B11">
            <w:pPr>
              <w:jc w:val="center"/>
            </w:pPr>
          </w:p>
        </w:tc>
        <w:tc>
          <w:tcPr>
            <w:tcW w:w="3117" w:type="dxa"/>
          </w:tcPr>
          <w:p w:rsidR="00663652" w:rsidRDefault="00663652" w:rsidP="00663652">
            <w:pPr>
              <w:jc w:val="center"/>
            </w:pPr>
            <w:r>
              <w:t>$25.00</w:t>
            </w:r>
          </w:p>
        </w:tc>
      </w:tr>
      <w:tr w:rsidR="00663652" w:rsidTr="00474A33">
        <w:tc>
          <w:tcPr>
            <w:tcW w:w="2695" w:type="dxa"/>
          </w:tcPr>
          <w:p w:rsidR="00663652" w:rsidRPr="00474A33" w:rsidRDefault="00663652" w:rsidP="00796B11">
            <w:pPr>
              <w:jc w:val="center"/>
              <w:rPr>
                <w:b/>
                <w:i/>
              </w:rPr>
            </w:pPr>
            <w:r w:rsidRPr="00474A33">
              <w:rPr>
                <w:b/>
                <w:i/>
              </w:rPr>
              <w:t>Public Notary</w:t>
            </w:r>
          </w:p>
        </w:tc>
        <w:tc>
          <w:tcPr>
            <w:tcW w:w="3538" w:type="dxa"/>
          </w:tcPr>
          <w:p w:rsidR="00663652" w:rsidRDefault="00663652" w:rsidP="00796B11">
            <w:pPr>
              <w:jc w:val="center"/>
            </w:pPr>
          </w:p>
        </w:tc>
        <w:tc>
          <w:tcPr>
            <w:tcW w:w="3117" w:type="dxa"/>
          </w:tcPr>
          <w:p w:rsidR="00663652" w:rsidRDefault="00663652" w:rsidP="00663652">
            <w:pPr>
              <w:jc w:val="center"/>
            </w:pPr>
            <w:r>
              <w:t>$6.00</w:t>
            </w:r>
          </w:p>
        </w:tc>
      </w:tr>
      <w:tr w:rsidR="00663652" w:rsidTr="00474A33">
        <w:tc>
          <w:tcPr>
            <w:tcW w:w="2695" w:type="dxa"/>
          </w:tcPr>
          <w:p w:rsidR="00663652" w:rsidRPr="00474A33" w:rsidRDefault="00663652" w:rsidP="00796B11">
            <w:pPr>
              <w:jc w:val="center"/>
              <w:rPr>
                <w:b/>
                <w:i/>
              </w:rPr>
            </w:pPr>
            <w:r w:rsidRPr="00474A33">
              <w:rPr>
                <w:b/>
                <w:i/>
              </w:rPr>
              <w:t>Disability Forms</w:t>
            </w:r>
          </w:p>
        </w:tc>
        <w:tc>
          <w:tcPr>
            <w:tcW w:w="3538" w:type="dxa"/>
          </w:tcPr>
          <w:p w:rsidR="00663652" w:rsidRDefault="00663652" w:rsidP="00796B11">
            <w:pPr>
              <w:jc w:val="center"/>
            </w:pPr>
          </w:p>
        </w:tc>
        <w:tc>
          <w:tcPr>
            <w:tcW w:w="3117" w:type="dxa"/>
          </w:tcPr>
          <w:p w:rsidR="00663652" w:rsidRDefault="00663652" w:rsidP="00663652">
            <w:pPr>
              <w:jc w:val="center"/>
            </w:pPr>
            <w:r>
              <w:t>No fee unless there are more than 2 requests per month then there is at $10.00 per request fee</w:t>
            </w:r>
          </w:p>
        </w:tc>
      </w:tr>
      <w:tr w:rsidR="003C5261" w:rsidTr="00474A33">
        <w:tc>
          <w:tcPr>
            <w:tcW w:w="2695" w:type="dxa"/>
          </w:tcPr>
          <w:p w:rsidR="003C5261" w:rsidRPr="00474A33" w:rsidRDefault="003C5261" w:rsidP="00796B11">
            <w:pPr>
              <w:jc w:val="center"/>
              <w:rPr>
                <w:b/>
                <w:i/>
              </w:rPr>
            </w:pPr>
            <w:r>
              <w:rPr>
                <w:b/>
                <w:i/>
              </w:rPr>
              <w:t>FMLA</w:t>
            </w:r>
          </w:p>
        </w:tc>
        <w:tc>
          <w:tcPr>
            <w:tcW w:w="3538" w:type="dxa"/>
          </w:tcPr>
          <w:p w:rsidR="003C5261" w:rsidRDefault="003C5261" w:rsidP="003C5261"/>
        </w:tc>
        <w:tc>
          <w:tcPr>
            <w:tcW w:w="3117" w:type="dxa"/>
          </w:tcPr>
          <w:p w:rsidR="003C5261" w:rsidRDefault="003C5261" w:rsidP="00663652">
            <w:pPr>
              <w:jc w:val="center"/>
            </w:pPr>
            <w:r>
              <w:t>$25.00</w:t>
            </w:r>
          </w:p>
        </w:tc>
      </w:tr>
      <w:tr w:rsidR="00663652" w:rsidTr="00474A33">
        <w:tc>
          <w:tcPr>
            <w:tcW w:w="2695" w:type="dxa"/>
          </w:tcPr>
          <w:p w:rsidR="00663652" w:rsidRPr="00474A33" w:rsidRDefault="00663652" w:rsidP="00796B11">
            <w:pPr>
              <w:jc w:val="center"/>
              <w:rPr>
                <w:b/>
                <w:i/>
              </w:rPr>
            </w:pPr>
            <w:r w:rsidRPr="00474A33">
              <w:rPr>
                <w:b/>
                <w:i/>
              </w:rPr>
              <w:t>Patient Request Forms</w:t>
            </w:r>
          </w:p>
        </w:tc>
        <w:tc>
          <w:tcPr>
            <w:tcW w:w="3538" w:type="dxa"/>
          </w:tcPr>
          <w:p w:rsidR="00663652" w:rsidRPr="00474A33" w:rsidRDefault="00663652" w:rsidP="00796B11">
            <w:pPr>
              <w:jc w:val="center"/>
              <w:rPr>
                <w:i/>
              </w:rPr>
            </w:pPr>
            <w:r w:rsidRPr="00474A33">
              <w:rPr>
                <w:i/>
              </w:rPr>
              <w:t>*Note: Completion of most forms associated with a patient encounter will be deemed a non-covered service</w:t>
            </w:r>
            <w:r w:rsidR="00474A33" w:rsidRPr="00474A33">
              <w:rPr>
                <w:i/>
              </w:rPr>
              <w:t xml:space="preserve"> that has been requested by the patient or guarantor. A notice will be provided to patient, indicating that these forms are considered to be a non-covered benefit. Refer to the form entitled “Fees for Completion of Common Forms and Documents” for form type and associated fee.</w:t>
            </w:r>
          </w:p>
        </w:tc>
        <w:tc>
          <w:tcPr>
            <w:tcW w:w="3117" w:type="dxa"/>
          </w:tcPr>
          <w:p w:rsidR="00663652" w:rsidRDefault="00474A33" w:rsidP="00663652">
            <w:pPr>
              <w:jc w:val="center"/>
            </w:pPr>
            <w:r>
              <w:t>$5.00 per page</w:t>
            </w:r>
          </w:p>
        </w:tc>
      </w:tr>
    </w:tbl>
    <w:p w:rsidR="00796B11" w:rsidRDefault="00796B11" w:rsidP="00796B11">
      <w:pPr>
        <w:jc w:val="center"/>
      </w:pPr>
    </w:p>
    <w:sectPr w:rsidR="00796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B11"/>
    <w:rsid w:val="00003FB3"/>
    <w:rsid w:val="002C03CA"/>
    <w:rsid w:val="003C5261"/>
    <w:rsid w:val="00474A33"/>
    <w:rsid w:val="00663652"/>
    <w:rsid w:val="00796B11"/>
    <w:rsid w:val="008A01D8"/>
    <w:rsid w:val="00D01B2A"/>
    <w:rsid w:val="00F1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6C9F"/>
  <w15:chartTrackingRefBased/>
  <w15:docId w15:val="{4FACF3E9-9ABA-45BE-9E1F-9D5DA86D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McKinley, Katie</dc:creator>
  <cp:keywords/>
  <dc:description/>
  <cp:lastModifiedBy>Lytton, Kathryn</cp:lastModifiedBy>
  <cp:revision>3</cp:revision>
  <dcterms:created xsi:type="dcterms:W3CDTF">2021-01-26T15:47:00Z</dcterms:created>
  <dcterms:modified xsi:type="dcterms:W3CDTF">2021-01-26T15:51:00Z</dcterms:modified>
</cp:coreProperties>
</file>