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2-Accent1"/>
        <w:tblW w:w="0" w:type="auto"/>
        <w:tblLayout w:type="fixed"/>
        <w:tblLook w:val="01E0" w:firstRow="1" w:lastRow="1" w:firstColumn="1" w:lastColumn="1" w:noHBand="0" w:noVBand="0"/>
      </w:tblPr>
      <w:tblGrid>
        <w:gridCol w:w="11430"/>
      </w:tblGrid>
      <w:tr w:rsidR="00C15FA9" w:rsidTr="00FC168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1430" w:type="dxa"/>
          </w:tcPr>
          <w:p w:rsidR="00C15FA9" w:rsidRDefault="00C15FA9" w:rsidP="00FC1683">
            <w:pPr>
              <w:pStyle w:val="Heading1"/>
              <w:jc w:val="center"/>
              <w:outlineLvl w:val="0"/>
            </w:pPr>
            <w:r>
              <w:t>INITIAL FACULTY APPOINTMENT CHECKLIST</w:t>
            </w:r>
          </w:p>
          <w:p w:rsidR="00C15FA9" w:rsidRDefault="00613B12" w:rsidP="00C15FA9">
            <w:pPr>
              <w:pStyle w:val="TableParagraph"/>
              <w:spacing w:line="248" w:lineRule="exact"/>
              <w:jc w:val="center"/>
              <w:rPr>
                <w:b w:val="0"/>
              </w:rPr>
            </w:pPr>
            <w:hyperlink r:id="rId8" w:history="1">
              <w:r w:rsidR="00C15FA9" w:rsidRPr="006D3084">
                <w:rPr>
                  <w:rStyle w:val="Hyperlink"/>
                </w:rPr>
                <w:t>Faculty Affairs – Hiring New Faculty</w:t>
              </w:r>
            </w:hyperlink>
          </w:p>
        </w:tc>
      </w:tr>
      <w:tr w:rsidR="00F5167C" w:rsidTr="00FC16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1430" w:type="dxa"/>
          </w:tcPr>
          <w:p w:rsidR="00F5167C" w:rsidRDefault="002F56B1">
            <w:pPr>
              <w:pStyle w:val="TableParagraph"/>
              <w:spacing w:line="248" w:lineRule="exact"/>
              <w:rPr>
                <w:b w:val="0"/>
              </w:rPr>
            </w:pPr>
            <w:r>
              <w:t>RECRUITMENT</w:t>
            </w:r>
          </w:p>
        </w:tc>
      </w:tr>
      <w:tr w:rsidR="00F5167C" w:rsidTr="00FC1683">
        <w:trPr>
          <w:trHeight w:val="513"/>
        </w:trPr>
        <w:tc>
          <w:tcPr>
            <w:cnfStyle w:val="001000000000" w:firstRow="0" w:lastRow="0" w:firstColumn="1" w:lastColumn="0" w:oddVBand="0" w:evenVBand="0" w:oddHBand="0" w:evenHBand="0" w:firstRowFirstColumn="0" w:firstRowLastColumn="0" w:lastRowFirstColumn="0" w:lastRowLastColumn="0"/>
            <w:tcW w:w="11430" w:type="dxa"/>
          </w:tcPr>
          <w:p w:rsidR="005F7943" w:rsidRPr="005C3CFF" w:rsidRDefault="002F56B1" w:rsidP="00705CDB">
            <w:pPr>
              <w:pStyle w:val="Heading1"/>
              <w:spacing w:before="52"/>
              <w:ind w:left="0"/>
              <w:outlineLvl w:val="0"/>
              <w:rPr>
                <w:sz w:val="21"/>
              </w:rPr>
            </w:pPr>
            <w:r w:rsidRPr="005C3CFF">
              <w:rPr>
                <w:sz w:val="21"/>
              </w:rPr>
              <w:t xml:space="preserve">1. </w:t>
            </w:r>
            <w:r w:rsidR="005F7943" w:rsidRPr="005C3CFF">
              <w:rPr>
                <w:sz w:val="21"/>
              </w:rPr>
              <w:t>Offer Planning Document (OPD) or Clinical Planning Document (CPD</w:t>
            </w:r>
            <w:r w:rsidR="00FE67D1">
              <w:rPr>
                <w:sz w:val="21"/>
              </w:rPr>
              <w:t>)</w:t>
            </w:r>
            <w:r w:rsidR="00705CDB" w:rsidRPr="005C3CFF">
              <w:t xml:space="preserve"> </w:t>
            </w:r>
            <w:r w:rsidR="00705CDB" w:rsidRPr="005C3CFF">
              <w:rPr>
                <w:sz w:val="21"/>
              </w:rPr>
              <w:t xml:space="preserve">the department completes the left side of the </w:t>
            </w:r>
            <w:r w:rsidR="00FE67D1">
              <w:t>OPD/CPD and</w:t>
            </w:r>
            <w:r w:rsidR="00705CDB" w:rsidRPr="005C3CFF">
              <w:rPr>
                <w:sz w:val="21"/>
              </w:rPr>
              <w:t xml:space="preserve"> routes it to the Chair, Dean and COO (if applicable), and sends it to F</w:t>
            </w:r>
            <w:r w:rsidR="00FE67D1">
              <w:rPr>
                <w:sz w:val="21"/>
              </w:rPr>
              <w:t xml:space="preserve">aculty </w:t>
            </w:r>
            <w:r w:rsidR="00705CDB" w:rsidRPr="005C3CFF">
              <w:rPr>
                <w:sz w:val="21"/>
              </w:rPr>
              <w:t>A</w:t>
            </w:r>
            <w:r w:rsidR="00FE67D1">
              <w:rPr>
                <w:sz w:val="21"/>
              </w:rPr>
              <w:t>ffairs (FA) with the budget approval email and justification to open the position</w:t>
            </w:r>
            <w:r w:rsidR="00705CDB" w:rsidRPr="005C3CFF">
              <w:rPr>
                <w:sz w:val="21"/>
              </w:rPr>
              <w:t xml:space="preserve">. FA will route </w:t>
            </w:r>
            <w:r w:rsidR="00FE67D1">
              <w:rPr>
                <w:sz w:val="21"/>
              </w:rPr>
              <w:t>the OPD/CPD</w:t>
            </w:r>
            <w:r w:rsidR="00705CDB" w:rsidRPr="005C3CFF">
              <w:rPr>
                <w:sz w:val="21"/>
              </w:rPr>
              <w:t xml:space="preserve"> to the Provost for approval. Once FA receives the OPD/CPD approved by the Provost, FA will send it to the department to post the position.</w:t>
            </w:r>
          </w:p>
        </w:tc>
      </w:tr>
      <w:tr w:rsidR="00F5167C" w:rsidTr="00FC1683">
        <w:trPr>
          <w:cnfStyle w:val="000000100000" w:firstRow="0" w:lastRow="0" w:firstColumn="0" w:lastColumn="0" w:oddVBand="0" w:evenVBand="0" w:oddHBand="1" w:evenHBand="0"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2F56B1" w:rsidP="009D43A6">
            <w:pPr>
              <w:pStyle w:val="TableParagraph"/>
              <w:ind w:left="150" w:right="211" w:hanging="40"/>
              <w:jc w:val="both"/>
              <w:rPr>
                <w:b w:val="0"/>
                <w:sz w:val="21"/>
              </w:rPr>
            </w:pPr>
            <w:r w:rsidRPr="005C3CFF">
              <w:rPr>
                <w:b w:val="0"/>
                <w:sz w:val="21"/>
              </w:rPr>
              <w:t xml:space="preserve">1. a. International Visa </w:t>
            </w:r>
            <w:r w:rsidRPr="005C3CFF">
              <w:rPr>
                <w:b w:val="0"/>
                <w:color w:val="C00000"/>
                <w:sz w:val="21"/>
              </w:rPr>
              <w:t>(if applicable)</w:t>
            </w:r>
            <w:r w:rsidRPr="005C3CFF">
              <w:rPr>
                <w:b w:val="0"/>
                <w:sz w:val="21"/>
              </w:rPr>
              <w:t xml:space="preserve">. If the candidate is working on an H-1B visa, the hiring manager should contact the International Services Office, to file an H-1B amendment petition packet. Move forward with Appointment Request and Offer </w:t>
            </w:r>
            <w:r w:rsidRPr="005C3CFF">
              <w:rPr>
                <w:b w:val="0"/>
                <w:sz w:val="21"/>
                <w:u w:val="single"/>
              </w:rPr>
              <w:t>only after visa amendment approval is received.</w:t>
            </w:r>
            <w:r w:rsidRPr="005C3CFF">
              <w:rPr>
                <w:b w:val="0"/>
                <w:sz w:val="21"/>
              </w:rPr>
              <w:t xml:space="preserve"> The Offer Letter, Contract and FSTF cannot have an effective date before the visa</w:t>
            </w:r>
            <w:r w:rsidR="00D11C31" w:rsidRPr="005C3CFF">
              <w:rPr>
                <w:b w:val="0"/>
                <w:sz w:val="21"/>
              </w:rPr>
              <w:t xml:space="preserve"> </w:t>
            </w:r>
            <w:r w:rsidRPr="005C3CFF">
              <w:rPr>
                <w:b w:val="0"/>
                <w:sz w:val="21"/>
              </w:rPr>
              <w:t>amendment is approved and the candidate cannot have a faculty appointment or be paid as faculty until approved.</w:t>
            </w:r>
          </w:p>
        </w:tc>
      </w:tr>
      <w:tr w:rsidR="00F5167C" w:rsidTr="00FC1683">
        <w:trPr>
          <w:trHeight w:val="1026"/>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2F56B1" w:rsidP="009D43A6">
            <w:pPr>
              <w:pStyle w:val="TableParagraph"/>
              <w:ind w:left="60" w:right="121" w:firstLine="49"/>
              <w:jc w:val="both"/>
              <w:rPr>
                <w:b w:val="0"/>
                <w:sz w:val="21"/>
              </w:rPr>
            </w:pPr>
            <w:r w:rsidRPr="005C3CFF">
              <w:rPr>
                <w:b w:val="0"/>
                <w:sz w:val="21"/>
              </w:rPr>
              <w:t>2. Hiring Manager (HM) contacts Human Resources (HR) and posts position through the Employment website</w:t>
            </w:r>
            <w:r w:rsidR="00D11C31" w:rsidRPr="005C3CFF">
              <w:rPr>
                <w:b w:val="0"/>
                <w:sz w:val="21"/>
              </w:rPr>
              <w:t xml:space="preserve"> (People</w:t>
            </w:r>
            <w:r w:rsidR="00DB6A96" w:rsidRPr="005C3CFF">
              <w:rPr>
                <w:b w:val="0"/>
                <w:sz w:val="21"/>
              </w:rPr>
              <w:t xml:space="preserve"> </w:t>
            </w:r>
            <w:r w:rsidR="00D11C31" w:rsidRPr="005C3CFF">
              <w:rPr>
                <w:b w:val="0"/>
                <w:sz w:val="21"/>
              </w:rPr>
              <w:t>Admin)</w:t>
            </w:r>
            <w:r w:rsidRPr="005C3CFF">
              <w:rPr>
                <w:b w:val="0"/>
                <w:sz w:val="21"/>
              </w:rPr>
              <w:t>. Applicants apply online. Interviews are conducted and recommendation is made by the department Search</w:t>
            </w:r>
            <w:r w:rsidR="00DB6A96" w:rsidRPr="005C3CFF">
              <w:rPr>
                <w:b w:val="0"/>
                <w:sz w:val="21"/>
              </w:rPr>
              <w:t xml:space="preserve"> </w:t>
            </w:r>
            <w:r w:rsidRPr="005C3CFF">
              <w:rPr>
                <w:b w:val="0"/>
                <w:sz w:val="21"/>
              </w:rPr>
              <w:t>Committee. Candidate is</w:t>
            </w:r>
            <w:r w:rsidR="00D11C31" w:rsidRPr="005C3CFF">
              <w:rPr>
                <w:b w:val="0"/>
                <w:sz w:val="21"/>
              </w:rPr>
              <w:t xml:space="preserve"> </w:t>
            </w:r>
            <w:r w:rsidRPr="005C3CFF">
              <w:rPr>
                <w:b w:val="0"/>
                <w:sz w:val="21"/>
              </w:rPr>
              <w:t xml:space="preserve">selected. Notify HSC Employment to close </w:t>
            </w:r>
            <w:r w:rsidR="00FE67D1">
              <w:rPr>
                <w:b w:val="0"/>
                <w:sz w:val="21"/>
              </w:rPr>
              <w:t xml:space="preserve">the posting </w:t>
            </w:r>
            <w:r w:rsidRPr="005C3CFF">
              <w:rPr>
                <w:b w:val="0"/>
                <w:sz w:val="21"/>
              </w:rPr>
              <w:t xml:space="preserve">(must be open for </w:t>
            </w:r>
            <w:r w:rsidRPr="005C3CFF">
              <w:rPr>
                <w:b w:val="0"/>
                <w:sz w:val="21"/>
                <w:u w:val="single"/>
              </w:rPr>
              <w:t xml:space="preserve">5 </w:t>
            </w:r>
            <w:r w:rsidRPr="005C3CFF">
              <w:rPr>
                <w:b w:val="0"/>
                <w:sz w:val="21"/>
              </w:rPr>
              <w:t>business days). Log on to HSC employment website and mark selected c</w:t>
            </w:r>
            <w:r w:rsidR="00300DFA" w:rsidRPr="005C3CFF">
              <w:rPr>
                <w:b w:val="0"/>
                <w:sz w:val="21"/>
              </w:rPr>
              <w:t>andidate as “offer recommended”, and “hiring proposal”.</w:t>
            </w:r>
          </w:p>
        </w:tc>
      </w:tr>
      <w:tr w:rsidR="00F5167C" w:rsidTr="00FC168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2F56B1" w:rsidP="009D43A6">
            <w:pPr>
              <w:pStyle w:val="TableParagraph"/>
              <w:spacing w:line="253" w:lineRule="exact"/>
              <w:ind w:left="150" w:right="211" w:hanging="40"/>
              <w:rPr>
                <w:b w:val="0"/>
                <w:sz w:val="21"/>
              </w:rPr>
            </w:pPr>
            <w:r w:rsidRPr="005C3CFF">
              <w:rPr>
                <w:b w:val="0"/>
                <w:sz w:val="21"/>
              </w:rPr>
              <w:t>3. HR emails the Faculty Recruitment Approval to the HM, Provost Office and Faculty Affairs (FA).</w:t>
            </w:r>
            <w:r w:rsidR="00DB6A96" w:rsidRPr="005C3CFF">
              <w:rPr>
                <w:b w:val="0"/>
                <w:color w:val="C00000"/>
                <w:sz w:val="21"/>
              </w:rPr>
              <w:t xml:space="preserve"> </w:t>
            </w:r>
            <w:r w:rsidRPr="005C3CFF">
              <w:rPr>
                <w:b w:val="0"/>
                <w:color w:val="C00000"/>
                <w:sz w:val="21"/>
                <w:u w:val="single" w:color="C00000"/>
              </w:rPr>
              <w:t>Do not</w:t>
            </w:r>
            <w:r w:rsidRPr="005C3CFF">
              <w:rPr>
                <w:b w:val="0"/>
                <w:color w:val="C00000"/>
                <w:sz w:val="21"/>
              </w:rPr>
              <w:t xml:space="preserve"> proceed with Offer</w:t>
            </w:r>
            <w:r w:rsidR="00300DFA" w:rsidRPr="005C3CFF">
              <w:rPr>
                <w:b w:val="0"/>
                <w:sz w:val="21"/>
              </w:rPr>
              <w:t xml:space="preserve"> </w:t>
            </w:r>
            <w:r w:rsidRPr="005C3CFF">
              <w:rPr>
                <w:b w:val="0"/>
                <w:color w:val="C00000"/>
                <w:sz w:val="21"/>
              </w:rPr>
              <w:t>until Faculty Recruitment Approval is received.</w:t>
            </w:r>
          </w:p>
        </w:tc>
      </w:tr>
      <w:tr w:rsidR="00F5167C" w:rsidTr="00FC1683">
        <w:trPr>
          <w:trHeight w:val="804"/>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2F56B1" w:rsidP="00705CDB">
            <w:pPr>
              <w:pStyle w:val="TableParagraph"/>
              <w:spacing w:line="255" w:lineRule="exact"/>
              <w:ind w:left="60" w:right="121" w:firstLine="50"/>
              <w:jc w:val="both"/>
              <w:rPr>
                <w:b w:val="0"/>
                <w:sz w:val="21"/>
              </w:rPr>
            </w:pPr>
            <w:r w:rsidRPr="005C3CFF">
              <w:rPr>
                <w:b w:val="0"/>
                <w:sz w:val="21"/>
              </w:rPr>
              <w:t xml:space="preserve">4. HM sends </w:t>
            </w:r>
            <w:r w:rsidR="00705CDB" w:rsidRPr="005C3CFF">
              <w:rPr>
                <w:b w:val="0"/>
                <w:sz w:val="21"/>
              </w:rPr>
              <w:t>t</w:t>
            </w:r>
            <w:r w:rsidR="00705CDB" w:rsidRPr="005C3CFF">
              <w:rPr>
                <w:b w:val="0"/>
              </w:rPr>
              <w:t>o FA the OPD/CPD (</w:t>
            </w:r>
            <w:r w:rsidR="00FE13E1">
              <w:rPr>
                <w:b w:val="0"/>
              </w:rPr>
              <w:t>u</w:t>
            </w:r>
            <w:r w:rsidR="00FE13E1" w:rsidRPr="00FE13E1">
              <w:rPr>
                <w:b w:val="0"/>
              </w:rPr>
              <w:t>se the same form the Provost approved on the left side to post the position</w:t>
            </w:r>
            <w:r w:rsidR="00FE13E1">
              <w:rPr>
                <w:b w:val="0"/>
              </w:rPr>
              <w:t>)</w:t>
            </w:r>
            <w:r w:rsidR="00FE13E1" w:rsidRPr="00FE13E1">
              <w:rPr>
                <w:b w:val="0"/>
              </w:rPr>
              <w:t xml:space="preserve"> </w:t>
            </w:r>
            <w:r w:rsidR="00705CDB" w:rsidRPr="005C3CFF">
              <w:rPr>
                <w:b w:val="0"/>
              </w:rPr>
              <w:t>–complete the right side</w:t>
            </w:r>
            <w:r w:rsidR="00FE67D1">
              <w:rPr>
                <w:b w:val="0"/>
              </w:rPr>
              <w:t xml:space="preserve"> and routes it to the Chair, Dean and COO</w:t>
            </w:r>
            <w:r w:rsidR="00705CDB" w:rsidRPr="005C3CFF">
              <w:rPr>
                <w:b w:val="0"/>
              </w:rPr>
              <w:t>)</w:t>
            </w:r>
            <w:r w:rsidR="00FE13E1">
              <w:rPr>
                <w:b w:val="0"/>
              </w:rPr>
              <w:t>, send to FA</w:t>
            </w:r>
            <w:r w:rsidR="00705CDB" w:rsidRPr="005C3CFF">
              <w:rPr>
                <w:b w:val="0"/>
              </w:rPr>
              <w:t xml:space="preserve"> to request the Provost approval.  Once FA receives it approved by the Provost, FA will send it to the department to continue the hiring process.  </w:t>
            </w:r>
          </w:p>
        </w:tc>
      </w:tr>
      <w:tr w:rsidR="00705CDB" w:rsidTr="00FC1683">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1430" w:type="dxa"/>
          </w:tcPr>
          <w:p w:rsidR="00705CDB" w:rsidRPr="005C3CFF" w:rsidRDefault="00705CDB" w:rsidP="009D43A6">
            <w:pPr>
              <w:pStyle w:val="TableParagraph"/>
              <w:spacing w:line="255" w:lineRule="exact"/>
              <w:ind w:left="60" w:right="121" w:firstLine="50"/>
              <w:jc w:val="both"/>
              <w:rPr>
                <w:b w:val="0"/>
                <w:sz w:val="21"/>
              </w:rPr>
            </w:pPr>
            <w:r w:rsidRPr="005C3CFF">
              <w:rPr>
                <w:b w:val="0"/>
                <w:sz w:val="21"/>
              </w:rPr>
              <w:t>5. HM sends the DRAFT Offer Letter, and candidate’s CV to FA to review and request approval to move forward. After approved it, the Offer Letter will be routed by HM to Chair, Dean and/or COO for signature approval before send it to the faculty candidate.</w:t>
            </w:r>
          </w:p>
        </w:tc>
      </w:tr>
      <w:tr w:rsidR="00F5167C" w:rsidTr="00FC1683">
        <w:trPr>
          <w:trHeight w:val="769"/>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705CDB" w:rsidP="009D43A6">
            <w:pPr>
              <w:pStyle w:val="TableParagraph"/>
              <w:ind w:left="60" w:right="121" w:firstLine="49"/>
              <w:jc w:val="both"/>
              <w:rPr>
                <w:b w:val="0"/>
                <w:sz w:val="21"/>
              </w:rPr>
            </w:pPr>
            <w:r w:rsidRPr="005C3CFF">
              <w:rPr>
                <w:b w:val="0"/>
                <w:sz w:val="21"/>
              </w:rPr>
              <w:t>6</w:t>
            </w:r>
            <w:r w:rsidR="002F56B1" w:rsidRPr="005C3CFF">
              <w:rPr>
                <w:b w:val="0"/>
                <w:sz w:val="21"/>
              </w:rPr>
              <w:t xml:space="preserve">. HM sends </w:t>
            </w:r>
            <w:r w:rsidR="002F56B1" w:rsidRPr="005C3CFF">
              <w:rPr>
                <w:b w:val="0"/>
                <w:color w:val="C00000"/>
                <w:sz w:val="21"/>
              </w:rPr>
              <w:t xml:space="preserve">approved </w:t>
            </w:r>
            <w:r w:rsidR="002F56B1" w:rsidRPr="005C3CFF">
              <w:rPr>
                <w:b w:val="0"/>
                <w:sz w:val="21"/>
              </w:rPr>
              <w:t>Offer Letter, Language Attestation, Criminal History Check and Drug Screen consent forms to Faculty Candidate to complete and return to the HM. Note: This is a good time to communicate to the candidate that transcripts</w:t>
            </w:r>
            <w:r w:rsidR="00300DFA" w:rsidRPr="005C3CFF">
              <w:rPr>
                <w:b w:val="0"/>
                <w:sz w:val="21"/>
              </w:rPr>
              <w:t xml:space="preserve"> </w:t>
            </w:r>
            <w:r w:rsidR="002F56B1" w:rsidRPr="005C3CFF">
              <w:rPr>
                <w:b w:val="0"/>
                <w:sz w:val="21"/>
              </w:rPr>
              <w:t xml:space="preserve">should be requested and clinical credentialing needs to be initiated (if applicable). </w:t>
            </w:r>
            <w:r w:rsidR="002F56B1" w:rsidRPr="005C3CFF">
              <w:rPr>
                <w:b w:val="0"/>
                <w:color w:val="C00000"/>
                <w:sz w:val="21"/>
              </w:rPr>
              <w:t>*</w:t>
            </w:r>
            <w:r w:rsidR="002F56B1" w:rsidRPr="005C3CFF">
              <w:rPr>
                <w:b w:val="0"/>
                <w:sz w:val="21"/>
              </w:rPr>
              <w:t>See Credentialing.</w:t>
            </w:r>
          </w:p>
        </w:tc>
      </w:tr>
      <w:tr w:rsidR="00F5167C" w:rsidTr="00FC168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705CDB">
            <w:pPr>
              <w:pStyle w:val="TableParagraph"/>
              <w:spacing w:line="254" w:lineRule="exact"/>
              <w:rPr>
                <w:b w:val="0"/>
                <w:sz w:val="21"/>
              </w:rPr>
            </w:pPr>
            <w:r w:rsidRPr="005C3CFF">
              <w:rPr>
                <w:b w:val="0"/>
                <w:sz w:val="21"/>
              </w:rPr>
              <w:t>7</w:t>
            </w:r>
            <w:r w:rsidR="002F56B1" w:rsidRPr="005C3CFF">
              <w:rPr>
                <w:b w:val="0"/>
                <w:sz w:val="21"/>
              </w:rPr>
              <w:t>. HM sends to FA: signed Offer Letter, Language Attestation, signed Appointment Request Memo.</w:t>
            </w:r>
          </w:p>
          <w:p w:rsidR="00F5167C" w:rsidRPr="005C3CFF" w:rsidRDefault="002F56B1">
            <w:pPr>
              <w:pStyle w:val="TableParagraph"/>
              <w:spacing w:line="236" w:lineRule="exact"/>
              <w:ind w:left="347"/>
              <w:rPr>
                <w:b w:val="0"/>
                <w:sz w:val="21"/>
              </w:rPr>
            </w:pPr>
            <w:r w:rsidRPr="005C3CFF">
              <w:rPr>
                <w:b w:val="0"/>
                <w:sz w:val="21"/>
              </w:rPr>
              <w:t>HM sends to HR: signed Criminal History Check and Drug Screen Consent forms.</w:t>
            </w:r>
          </w:p>
        </w:tc>
      </w:tr>
      <w:tr w:rsidR="00F5167C" w:rsidTr="00FC1683">
        <w:trPr>
          <w:trHeight w:val="256"/>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705CDB">
            <w:pPr>
              <w:pStyle w:val="TableParagraph"/>
              <w:spacing w:line="236" w:lineRule="exact"/>
              <w:rPr>
                <w:b w:val="0"/>
                <w:sz w:val="21"/>
              </w:rPr>
            </w:pPr>
            <w:r w:rsidRPr="005C3CFF">
              <w:rPr>
                <w:b w:val="0"/>
                <w:sz w:val="21"/>
              </w:rPr>
              <w:t>8</w:t>
            </w:r>
            <w:r w:rsidR="002F56B1" w:rsidRPr="005C3CFF">
              <w:rPr>
                <w:b w:val="0"/>
                <w:sz w:val="21"/>
              </w:rPr>
              <w:t>. HR will send notification to HM and FA when the background check and drug screen are completed.</w:t>
            </w:r>
          </w:p>
        </w:tc>
      </w:tr>
      <w:tr w:rsidR="00F5167C" w:rsidTr="00FC168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2F56B1">
            <w:pPr>
              <w:pStyle w:val="TableParagraph"/>
              <w:spacing w:before="1" w:line="249" w:lineRule="exact"/>
              <w:rPr>
                <w:b w:val="0"/>
              </w:rPr>
            </w:pPr>
            <w:r w:rsidRPr="005C3CFF">
              <w:rPr>
                <w:b w:val="0"/>
                <w:color w:val="C00000"/>
              </w:rPr>
              <w:t>*</w:t>
            </w:r>
            <w:r w:rsidRPr="005C3CFF">
              <w:rPr>
                <w:b w:val="0"/>
              </w:rPr>
              <w:t>CREDENTIALING:</w:t>
            </w:r>
          </w:p>
        </w:tc>
      </w:tr>
      <w:tr w:rsidR="00F5167C" w:rsidTr="00FC1683">
        <w:trPr>
          <w:trHeight w:val="1317"/>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2F56B1" w:rsidP="00DB6A96">
            <w:pPr>
              <w:pStyle w:val="TableParagraph"/>
              <w:ind w:right="121"/>
              <w:jc w:val="both"/>
              <w:rPr>
                <w:b w:val="0"/>
                <w:sz w:val="21"/>
              </w:rPr>
            </w:pPr>
            <w:r w:rsidRPr="005C3CFF">
              <w:rPr>
                <w:b w:val="0"/>
                <w:color w:val="C00000"/>
                <w:sz w:val="21"/>
                <w:shd w:val="clear" w:color="auto" w:fill="FFFF00"/>
              </w:rPr>
              <w:t>Transcripts</w:t>
            </w:r>
            <w:r w:rsidRPr="005C3CFF">
              <w:rPr>
                <w:b w:val="0"/>
                <w:sz w:val="21"/>
                <w:shd w:val="clear" w:color="auto" w:fill="FFFF00"/>
              </w:rPr>
              <w:t>:</w:t>
            </w:r>
            <w:r w:rsidRPr="005C3CFF">
              <w:rPr>
                <w:b w:val="0"/>
                <w:sz w:val="21"/>
              </w:rPr>
              <w:t xml:space="preserve"> All faculty candidates must request official transcripts from terminal degree university registrar, including doctoral and </w:t>
            </w:r>
            <w:proofErr w:type="gramStart"/>
            <w:r w:rsidRPr="005C3CFF">
              <w:rPr>
                <w:b w:val="0"/>
                <w:sz w:val="21"/>
              </w:rPr>
              <w:t>masters</w:t>
            </w:r>
            <w:proofErr w:type="gramEnd"/>
            <w:r w:rsidRPr="005C3CFF">
              <w:rPr>
                <w:b w:val="0"/>
                <w:sz w:val="21"/>
              </w:rPr>
              <w:t xml:space="preserve"> level if relevant to teaching. Copies of transcripts or transcripts issued to students </w:t>
            </w:r>
            <w:r w:rsidRPr="005C3CFF">
              <w:rPr>
                <w:b w:val="0"/>
                <w:sz w:val="21"/>
                <w:u w:val="single"/>
              </w:rPr>
              <w:t>cannot</w:t>
            </w:r>
            <w:r w:rsidRPr="005C3CFF">
              <w:rPr>
                <w:b w:val="0"/>
                <w:sz w:val="21"/>
              </w:rPr>
              <w:t xml:space="preserve"> be accepted. If received in the department, do not open – bring to FA.</w:t>
            </w:r>
            <w:r w:rsidR="00DB6A96" w:rsidRPr="005C3CFF">
              <w:rPr>
                <w:b w:val="0"/>
                <w:sz w:val="21"/>
              </w:rPr>
              <w:t xml:space="preserve"> </w:t>
            </w:r>
            <w:r w:rsidRPr="005C3CFF">
              <w:rPr>
                <w:b w:val="0"/>
                <w:sz w:val="21"/>
                <w:u w:val="single"/>
              </w:rPr>
              <w:t>Official Transcripts</w:t>
            </w:r>
            <w:r w:rsidRPr="005C3CFF">
              <w:rPr>
                <w:b w:val="0"/>
                <w:sz w:val="21"/>
              </w:rPr>
              <w:t xml:space="preserve"> </w:t>
            </w:r>
            <w:r w:rsidRPr="005C3CFF">
              <w:rPr>
                <w:b w:val="0"/>
                <w:sz w:val="21"/>
                <w:u w:val="single"/>
              </w:rPr>
              <w:t>should be sent directly from Registrar Office to:</w:t>
            </w:r>
          </w:p>
          <w:p w:rsidR="00FE67D1" w:rsidRDefault="002F56B1" w:rsidP="00DB6A96">
            <w:pPr>
              <w:pStyle w:val="TableParagraph"/>
              <w:spacing w:line="256" w:lineRule="exact"/>
              <w:ind w:right="121"/>
              <w:jc w:val="both"/>
              <w:rPr>
                <w:bCs w:val="0"/>
                <w:sz w:val="21"/>
              </w:rPr>
            </w:pPr>
            <w:r w:rsidRPr="005C3CFF">
              <w:rPr>
                <w:b w:val="0"/>
                <w:sz w:val="21"/>
              </w:rPr>
              <w:t xml:space="preserve">UNT Health Science Center, 3500 Camp Bowie Blvd, </w:t>
            </w:r>
            <w:r w:rsidR="00705CDB" w:rsidRPr="005C3CFF">
              <w:rPr>
                <w:b w:val="0"/>
                <w:sz w:val="21"/>
              </w:rPr>
              <w:t xml:space="preserve">EAD 402 B, </w:t>
            </w:r>
            <w:r w:rsidRPr="005C3CFF">
              <w:rPr>
                <w:b w:val="0"/>
                <w:sz w:val="21"/>
              </w:rPr>
              <w:t>Ft. Worth, TX 76107 Attn: Office of Faculty Affairs</w:t>
            </w:r>
            <w:r w:rsidR="00DB6A96" w:rsidRPr="005C3CFF">
              <w:rPr>
                <w:b w:val="0"/>
                <w:sz w:val="21"/>
              </w:rPr>
              <w:t xml:space="preserve"> </w:t>
            </w:r>
          </w:p>
          <w:p w:rsidR="00F5167C" w:rsidRPr="005C3CFF" w:rsidRDefault="002F56B1" w:rsidP="00DB6A96">
            <w:pPr>
              <w:pStyle w:val="TableParagraph"/>
              <w:spacing w:line="256" w:lineRule="exact"/>
              <w:ind w:right="121"/>
              <w:jc w:val="both"/>
              <w:rPr>
                <w:b w:val="0"/>
                <w:sz w:val="21"/>
              </w:rPr>
            </w:pPr>
            <w:r w:rsidRPr="005C3CFF">
              <w:rPr>
                <w:b w:val="0"/>
                <w:sz w:val="21"/>
              </w:rPr>
              <w:t xml:space="preserve">Electronic transcripts should be sent directly from Registrar to </w:t>
            </w:r>
            <w:hyperlink r:id="rId9">
              <w:r w:rsidRPr="005C3CFF">
                <w:rPr>
                  <w:b w:val="0"/>
                  <w:color w:val="0563C1"/>
                  <w:sz w:val="21"/>
                  <w:u w:val="single" w:color="0563C1"/>
                </w:rPr>
                <w:t>Deliz.olivoreyes@unthsc.edu</w:t>
              </w:r>
              <w:r w:rsidRPr="005C3CFF">
                <w:rPr>
                  <w:b w:val="0"/>
                  <w:color w:val="0563C1"/>
                  <w:sz w:val="21"/>
                </w:rPr>
                <w:t xml:space="preserve"> </w:t>
              </w:r>
            </w:hyperlink>
            <w:r w:rsidRPr="005C3CFF">
              <w:rPr>
                <w:b w:val="0"/>
                <w:sz w:val="21"/>
              </w:rPr>
              <w:t>.</w:t>
            </w:r>
          </w:p>
        </w:tc>
      </w:tr>
      <w:tr w:rsidR="00F5167C" w:rsidTr="00FC168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2F56B1" w:rsidP="00DB6A96">
            <w:pPr>
              <w:pStyle w:val="TableParagraph"/>
              <w:spacing w:line="254" w:lineRule="exact"/>
              <w:ind w:right="121"/>
              <w:jc w:val="both"/>
              <w:rPr>
                <w:b w:val="0"/>
                <w:sz w:val="21"/>
              </w:rPr>
            </w:pPr>
            <w:r w:rsidRPr="005C3CFF">
              <w:rPr>
                <w:b w:val="0"/>
                <w:color w:val="C00000"/>
                <w:sz w:val="21"/>
                <w:shd w:val="clear" w:color="auto" w:fill="FFFF00"/>
              </w:rPr>
              <w:t>Clinical Credentialing</w:t>
            </w:r>
            <w:r w:rsidRPr="005C3CFF">
              <w:rPr>
                <w:b w:val="0"/>
                <w:sz w:val="21"/>
                <w:shd w:val="clear" w:color="auto" w:fill="FFFF00"/>
              </w:rPr>
              <w:t>:</w:t>
            </w:r>
            <w:r w:rsidRPr="005C3CFF">
              <w:rPr>
                <w:b w:val="0"/>
                <w:sz w:val="21"/>
              </w:rPr>
              <w:t xml:space="preserve"> In addition to Providing transcripts, clinical faculty must go through the clinical credentialing process. HM</w:t>
            </w:r>
            <w:r w:rsidR="00300DFA" w:rsidRPr="005C3CFF">
              <w:rPr>
                <w:b w:val="0"/>
                <w:sz w:val="21"/>
              </w:rPr>
              <w:t xml:space="preserve"> </w:t>
            </w:r>
            <w:r w:rsidRPr="005C3CFF">
              <w:rPr>
                <w:b w:val="0"/>
                <w:sz w:val="21"/>
              </w:rPr>
              <w:t>and candidate work with the Quality &amp; Credentialing (QC) office to initiate the process. When credentialing is approved, QC</w:t>
            </w:r>
            <w:r w:rsidR="00300DFA" w:rsidRPr="005C3CFF">
              <w:rPr>
                <w:b w:val="0"/>
                <w:sz w:val="21"/>
              </w:rPr>
              <w:t xml:space="preserve"> </w:t>
            </w:r>
            <w:r w:rsidRPr="005C3CFF">
              <w:rPr>
                <w:b w:val="0"/>
                <w:sz w:val="21"/>
              </w:rPr>
              <w:t>notifies the candidate, HR and FA.</w:t>
            </w:r>
          </w:p>
        </w:tc>
      </w:tr>
      <w:tr w:rsidR="00F5167C" w:rsidTr="00FC1683">
        <w:trPr>
          <w:trHeight w:val="268"/>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2F56B1">
            <w:pPr>
              <w:pStyle w:val="TableParagraph"/>
              <w:spacing w:line="248" w:lineRule="exact"/>
              <w:rPr>
                <w:b w:val="0"/>
              </w:rPr>
            </w:pPr>
            <w:r w:rsidRPr="005C3CFF">
              <w:rPr>
                <w:b w:val="0"/>
              </w:rPr>
              <w:t>COMPLETE the APPOINTMENT</w:t>
            </w:r>
          </w:p>
        </w:tc>
      </w:tr>
      <w:tr w:rsidR="00F5167C" w:rsidTr="00FC1683">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306B23">
            <w:pPr>
              <w:pStyle w:val="TableParagraph"/>
              <w:spacing w:before="88"/>
              <w:rPr>
                <w:b w:val="0"/>
                <w:sz w:val="21"/>
              </w:rPr>
            </w:pPr>
            <w:r w:rsidRPr="005C3CFF">
              <w:rPr>
                <w:b w:val="0"/>
                <w:sz w:val="21"/>
              </w:rPr>
              <w:t>9</w:t>
            </w:r>
            <w:r w:rsidR="002F56B1" w:rsidRPr="005C3CFF">
              <w:rPr>
                <w:b w:val="0"/>
                <w:sz w:val="21"/>
              </w:rPr>
              <w:t>. HM sends to FA: Faculty Contract (</w:t>
            </w:r>
            <w:r w:rsidR="002F56B1" w:rsidRPr="005C3CFF">
              <w:rPr>
                <w:b w:val="0"/>
                <w:color w:val="C00000"/>
                <w:sz w:val="21"/>
              </w:rPr>
              <w:t>signed by faculty member and department chair only</w:t>
            </w:r>
            <w:r w:rsidR="002F56B1" w:rsidRPr="005C3CFF">
              <w:rPr>
                <w:b w:val="0"/>
                <w:sz w:val="21"/>
              </w:rPr>
              <w:t>)</w:t>
            </w:r>
          </w:p>
        </w:tc>
      </w:tr>
      <w:tr w:rsidR="00F5167C" w:rsidTr="00FC1683">
        <w:trPr>
          <w:trHeight w:val="431"/>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2F56B1">
            <w:pPr>
              <w:pStyle w:val="TableParagraph"/>
              <w:spacing w:before="85"/>
              <w:rPr>
                <w:b w:val="0"/>
                <w:sz w:val="21"/>
              </w:rPr>
            </w:pPr>
            <w:r w:rsidRPr="005C3CFF">
              <w:rPr>
                <w:b w:val="0"/>
                <w:sz w:val="21"/>
              </w:rPr>
              <w:t>1</w:t>
            </w:r>
            <w:r w:rsidR="00306B23" w:rsidRPr="005C3CFF">
              <w:rPr>
                <w:b w:val="0"/>
                <w:sz w:val="21"/>
              </w:rPr>
              <w:t>0</w:t>
            </w:r>
            <w:r w:rsidRPr="005C3CFF">
              <w:rPr>
                <w:b w:val="0"/>
                <w:sz w:val="21"/>
              </w:rPr>
              <w:t xml:space="preserve">. </w:t>
            </w:r>
            <w:r w:rsidR="00306B23" w:rsidRPr="005C3CFF">
              <w:rPr>
                <w:b w:val="0"/>
                <w:sz w:val="21"/>
              </w:rPr>
              <w:t xml:space="preserve">Faculty Affairs request to </w:t>
            </w:r>
            <w:r w:rsidRPr="005C3CFF">
              <w:rPr>
                <w:b w:val="0"/>
                <w:sz w:val="21"/>
              </w:rPr>
              <w:t>HR to send onboarding invitation to new faculty member and HM</w:t>
            </w:r>
          </w:p>
        </w:tc>
      </w:tr>
      <w:tr w:rsidR="00F5167C" w:rsidTr="00FC168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2F56B1">
            <w:pPr>
              <w:pStyle w:val="TableParagraph"/>
              <w:spacing w:before="85"/>
              <w:rPr>
                <w:b w:val="0"/>
                <w:sz w:val="21"/>
              </w:rPr>
            </w:pPr>
            <w:r w:rsidRPr="005C3CFF">
              <w:rPr>
                <w:b w:val="0"/>
                <w:sz w:val="21"/>
              </w:rPr>
              <w:t>1</w:t>
            </w:r>
            <w:r w:rsidR="00306B23" w:rsidRPr="005C3CFF">
              <w:rPr>
                <w:b w:val="0"/>
                <w:sz w:val="21"/>
              </w:rPr>
              <w:t>1</w:t>
            </w:r>
            <w:r w:rsidRPr="005C3CFF">
              <w:rPr>
                <w:b w:val="0"/>
                <w:sz w:val="21"/>
              </w:rPr>
              <w:t xml:space="preserve">. HR sends notification to HM to order </w:t>
            </w:r>
            <w:proofErr w:type="spellStart"/>
            <w:r w:rsidRPr="005C3CFF">
              <w:rPr>
                <w:b w:val="0"/>
                <w:sz w:val="21"/>
              </w:rPr>
              <w:t>ePAR</w:t>
            </w:r>
            <w:proofErr w:type="spellEnd"/>
            <w:r w:rsidRPr="005C3CFF">
              <w:rPr>
                <w:b w:val="0"/>
                <w:sz w:val="21"/>
              </w:rPr>
              <w:t>.</w:t>
            </w:r>
          </w:p>
        </w:tc>
      </w:tr>
      <w:tr w:rsidR="00F5167C" w:rsidTr="00FC1683">
        <w:trPr>
          <w:trHeight w:val="513"/>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2F56B1">
            <w:pPr>
              <w:pStyle w:val="TableParagraph"/>
              <w:spacing w:line="255" w:lineRule="exact"/>
              <w:rPr>
                <w:b w:val="0"/>
                <w:sz w:val="21"/>
              </w:rPr>
            </w:pPr>
            <w:r w:rsidRPr="005C3CFF">
              <w:rPr>
                <w:b w:val="0"/>
                <w:sz w:val="21"/>
              </w:rPr>
              <w:t>1</w:t>
            </w:r>
            <w:r w:rsidR="00306B23" w:rsidRPr="005C3CFF">
              <w:rPr>
                <w:b w:val="0"/>
                <w:sz w:val="21"/>
              </w:rPr>
              <w:t>2</w:t>
            </w:r>
            <w:r w:rsidRPr="005C3CFF">
              <w:rPr>
                <w:b w:val="0"/>
                <w:sz w:val="21"/>
              </w:rPr>
              <w:t>. FA creates the Appointment Letter and routes with the complete appointment packet via DocuSign for signature approval.</w:t>
            </w:r>
          </w:p>
          <w:p w:rsidR="00F5167C" w:rsidRPr="005C3CFF" w:rsidRDefault="002F56B1">
            <w:pPr>
              <w:pStyle w:val="TableParagraph"/>
              <w:spacing w:line="237" w:lineRule="exact"/>
              <w:ind w:left="443"/>
              <w:rPr>
                <w:b w:val="0"/>
                <w:sz w:val="21"/>
              </w:rPr>
            </w:pPr>
            <w:r w:rsidRPr="005C3CFF">
              <w:rPr>
                <w:b w:val="0"/>
                <w:sz w:val="21"/>
              </w:rPr>
              <w:t xml:space="preserve">FA sends final approved Appointment Letter and Contract to faculty member </w:t>
            </w:r>
            <w:r w:rsidR="00FE67D1">
              <w:rPr>
                <w:b w:val="0"/>
                <w:sz w:val="21"/>
              </w:rPr>
              <w:t>to</w:t>
            </w:r>
            <w:r w:rsidRPr="005C3CFF">
              <w:rPr>
                <w:b w:val="0"/>
                <w:sz w:val="21"/>
              </w:rPr>
              <w:t xml:space="preserve"> HM.</w:t>
            </w:r>
          </w:p>
        </w:tc>
      </w:tr>
      <w:tr w:rsidR="00F5167C" w:rsidTr="00FC1683">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2F56B1">
            <w:pPr>
              <w:pStyle w:val="TableParagraph"/>
              <w:spacing w:before="85"/>
              <w:rPr>
                <w:b w:val="0"/>
                <w:sz w:val="21"/>
              </w:rPr>
            </w:pPr>
            <w:r w:rsidRPr="005C3CFF">
              <w:rPr>
                <w:b w:val="0"/>
                <w:sz w:val="21"/>
              </w:rPr>
              <w:t>1</w:t>
            </w:r>
            <w:r w:rsidR="00306B23" w:rsidRPr="005C3CFF">
              <w:rPr>
                <w:b w:val="0"/>
                <w:sz w:val="21"/>
              </w:rPr>
              <w:t>3</w:t>
            </w:r>
            <w:r w:rsidRPr="005C3CFF">
              <w:rPr>
                <w:b w:val="0"/>
                <w:sz w:val="21"/>
              </w:rPr>
              <w:t xml:space="preserve">. HM attaches Appointment Letter to </w:t>
            </w:r>
            <w:proofErr w:type="spellStart"/>
            <w:r w:rsidRPr="005C3CFF">
              <w:rPr>
                <w:b w:val="0"/>
                <w:sz w:val="21"/>
              </w:rPr>
              <w:t>ePAR</w:t>
            </w:r>
            <w:proofErr w:type="spellEnd"/>
            <w:r w:rsidRPr="005C3CFF">
              <w:rPr>
                <w:b w:val="0"/>
                <w:sz w:val="21"/>
              </w:rPr>
              <w:t xml:space="preserve"> to complete the hiring process.</w:t>
            </w:r>
          </w:p>
        </w:tc>
      </w:tr>
    </w:tbl>
    <w:p w:rsidR="00F5167C" w:rsidRPr="00300DFA" w:rsidRDefault="00F5167C">
      <w:pPr>
        <w:rPr>
          <w:rFonts w:ascii="Times New Roman"/>
          <w:sz w:val="10"/>
          <w:szCs w:val="10"/>
        </w:rPr>
        <w:sectPr w:rsidR="00F5167C" w:rsidRPr="00300DFA">
          <w:footerReference w:type="default" r:id="rId10"/>
          <w:type w:val="continuous"/>
          <w:pgSz w:w="12240" w:h="15840"/>
          <w:pgMar w:top="140" w:right="320" w:bottom="680" w:left="240" w:header="720" w:footer="482" w:gutter="0"/>
          <w:cols w:space="720"/>
        </w:sectPr>
      </w:pPr>
    </w:p>
    <w:p w:rsidR="00F5167C" w:rsidRDefault="002F56B1" w:rsidP="00C24770">
      <w:pPr>
        <w:spacing w:before="99"/>
        <w:ind w:left="450" w:right="175"/>
        <w:rPr>
          <w:sz w:val="18"/>
        </w:rPr>
      </w:pPr>
      <w:r>
        <w:rPr>
          <w:b/>
          <w:sz w:val="18"/>
        </w:rPr>
        <w:t xml:space="preserve">Faculty Affairs </w:t>
      </w:r>
      <w:hyperlink r:id="rId11">
        <w:r>
          <w:rPr>
            <w:color w:val="0000FF"/>
            <w:sz w:val="18"/>
            <w:u w:val="single" w:color="0000FF"/>
          </w:rPr>
          <w:t>Deliz.olivoreyes@unthsc.edu</w:t>
        </w:r>
      </w:hyperlink>
      <w:r>
        <w:rPr>
          <w:color w:val="0000FF"/>
          <w:sz w:val="18"/>
        </w:rPr>
        <w:t xml:space="preserve"> </w:t>
      </w:r>
      <w:hyperlink r:id="rId12">
        <w:r>
          <w:rPr>
            <w:color w:val="0000FF"/>
            <w:sz w:val="18"/>
            <w:u w:val="single" w:color="0000FF"/>
          </w:rPr>
          <w:t>FacultyAffairs@unthsc.edu</w:t>
        </w:r>
      </w:hyperlink>
    </w:p>
    <w:p w:rsidR="00F5167C" w:rsidRPr="000648E4" w:rsidRDefault="00F5167C" w:rsidP="00C24770">
      <w:pPr>
        <w:spacing w:before="2"/>
        <w:rPr>
          <w:sz w:val="12"/>
          <w:szCs w:val="12"/>
        </w:rPr>
      </w:pPr>
    </w:p>
    <w:p w:rsidR="00F5167C" w:rsidRDefault="002F56B1" w:rsidP="00C24770">
      <w:pPr>
        <w:pStyle w:val="Heading2"/>
        <w:ind w:left="480"/>
      </w:pPr>
      <w:r>
        <w:t>HR Employment</w:t>
      </w:r>
    </w:p>
    <w:p w:rsidR="000D2EC9" w:rsidRDefault="00613B12" w:rsidP="00C24770">
      <w:pPr>
        <w:pStyle w:val="Heading3"/>
        <w:spacing w:before="18" w:line="259" w:lineRule="auto"/>
        <w:ind w:left="480" w:right="20"/>
        <w:rPr>
          <w:color w:val="0000FF"/>
          <w:u w:val="none"/>
        </w:rPr>
      </w:pPr>
      <w:hyperlink r:id="rId13">
        <w:r w:rsidR="002F56B1">
          <w:rPr>
            <w:color w:val="0000FF"/>
            <w:u w:color="0000FF"/>
          </w:rPr>
          <w:t>HSC Campus HR</w:t>
        </w:r>
      </w:hyperlink>
      <w:r w:rsidR="002F56B1">
        <w:rPr>
          <w:color w:val="0000FF"/>
          <w:u w:val="none"/>
        </w:rPr>
        <w:t xml:space="preserve"> </w:t>
      </w:r>
    </w:p>
    <w:p w:rsidR="000D2EC9" w:rsidRDefault="00613B12" w:rsidP="00C24770">
      <w:pPr>
        <w:pStyle w:val="Heading3"/>
        <w:spacing w:before="18" w:line="259" w:lineRule="auto"/>
        <w:ind w:left="480" w:right="20"/>
      </w:pPr>
      <w:hyperlink r:id="rId14" w:history="1">
        <w:r w:rsidR="000D2EC9" w:rsidRPr="00CA4C85">
          <w:rPr>
            <w:rStyle w:val="Hyperlink"/>
          </w:rPr>
          <w:t>Karen.Kuehn@unthsc.edu</w:t>
        </w:r>
      </w:hyperlink>
    </w:p>
    <w:p w:rsidR="00F5167C" w:rsidRDefault="00613B12" w:rsidP="00C24770">
      <w:pPr>
        <w:pStyle w:val="Heading3"/>
        <w:spacing w:before="18" w:line="259" w:lineRule="auto"/>
        <w:ind w:left="480" w:right="20"/>
        <w:rPr>
          <w:color w:val="0000FF"/>
          <w:u w:color="0000FF"/>
        </w:rPr>
      </w:pPr>
      <w:hyperlink r:id="rId15">
        <w:r w:rsidR="002F56B1">
          <w:rPr>
            <w:color w:val="0000FF"/>
            <w:u w:color="0000FF"/>
          </w:rPr>
          <w:t>HRS.HumanResourcesOffice@untsystem.edu</w:t>
        </w:r>
      </w:hyperlink>
    </w:p>
    <w:p w:rsidR="00411AD4" w:rsidRDefault="00411AD4" w:rsidP="00C24770">
      <w:pPr>
        <w:pStyle w:val="Heading3"/>
        <w:spacing w:before="18" w:line="259" w:lineRule="auto"/>
        <w:ind w:left="480" w:right="20"/>
        <w:rPr>
          <w:u w:val="none"/>
        </w:rPr>
      </w:pPr>
      <w:hyperlink r:id="rId16" w:history="1">
        <w:r w:rsidRPr="00D72AF1">
          <w:rPr>
            <w:rStyle w:val="Hyperlink"/>
          </w:rPr>
          <w:t>HREmployment@untsystem.edu</w:t>
        </w:r>
      </w:hyperlink>
      <w:r>
        <w:rPr>
          <w:u w:val="none"/>
        </w:rPr>
        <w:t xml:space="preserve"> </w:t>
      </w:r>
    </w:p>
    <w:p w:rsidR="00F5167C" w:rsidRDefault="002F56B1" w:rsidP="00FC1683">
      <w:pPr>
        <w:spacing w:before="63"/>
        <w:ind w:left="476" w:right="2856"/>
        <w:rPr>
          <w:sz w:val="18"/>
        </w:rPr>
      </w:pPr>
      <w:r>
        <w:br w:type="column"/>
      </w:r>
      <w:r>
        <w:rPr>
          <w:b/>
          <w:sz w:val="18"/>
        </w:rPr>
        <w:t>International</w:t>
      </w:r>
      <w:r w:rsidR="00FC1683">
        <w:rPr>
          <w:b/>
          <w:sz w:val="18"/>
        </w:rPr>
        <w:t xml:space="preserve"> Services</w:t>
      </w:r>
      <w:r>
        <w:rPr>
          <w:b/>
          <w:sz w:val="18"/>
        </w:rPr>
        <w:t xml:space="preserve"> Office</w:t>
      </w:r>
      <w:hyperlink r:id="rId17" w:history="1">
        <w:r w:rsidR="00DB6A96" w:rsidRPr="00052793">
          <w:rPr>
            <w:rStyle w:val="Hyperlink"/>
            <w:sz w:val="18"/>
          </w:rPr>
          <w:t>Leslie.Crosdale@unthsc.edu</w:t>
        </w:r>
      </w:hyperlink>
      <w:r>
        <w:rPr>
          <w:color w:val="0563C1"/>
          <w:sz w:val="18"/>
        </w:rPr>
        <w:t xml:space="preserve"> </w:t>
      </w:r>
      <w:hyperlink r:id="rId18">
        <w:r>
          <w:rPr>
            <w:color w:val="0563C1"/>
            <w:sz w:val="18"/>
            <w:u w:val="single" w:color="0563C1"/>
          </w:rPr>
          <w:t>international@unthsc.edu</w:t>
        </w:r>
      </w:hyperlink>
    </w:p>
    <w:p w:rsidR="00F5167C" w:rsidRDefault="00F5167C" w:rsidP="00C24770">
      <w:pPr>
        <w:spacing w:before="3"/>
        <w:rPr>
          <w:sz w:val="13"/>
        </w:rPr>
      </w:pPr>
    </w:p>
    <w:p w:rsidR="00F5167C" w:rsidRDefault="002F56B1" w:rsidP="00C24770">
      <w:pPr>
        <w:spacing w:line="256" w:lineRule="auto"/>
        <w:ind w:left="476" w:right="3025"/>
        <w:rPr>
          <w:sz w:val="18"/>
        </w:rPr>
        <w:sectPr w:rsidR="00F5167C">
          <w:type w:val="continuous"/>
          <w:pgSz w:w="12240" w:h="15840"/>
          <w:pgMar w:top="140" w:right="320" w:bottom="680" w:left="240" w:header="720" w:footer="720" w:gutter="0"/>
          <w:cols w:num="2" w:space="720" w:equalWidth="0">
            <w:col w:w="3822" w:space="1942"/>
            <w:col w:w="5916"/>
          </w:cols>
        </w:sectPr>
      </w:pPr>
      <w:r>
        <w:rPr>
          <w:b/>
          <w:sz w:val="18"/>
        </w:rPr>
        <w:t xml:space="preserve">Quality and Credentialing Office </w:t>
      </w:r>
      <w:hyperlink r:id="rId19">
        <w:r>
          <w:rPr>
            <w:color w:val="0563C1"/>
            <w:sz w:val="18"/>
            <w:u w:val="single" w:color="0563C1"/>
          </w:rPr>
          <w:t>credentialing@unthsc.edu</w:t>
        </w:r>
      </w:hyperlink>
      <w:r>
        <w:rPr>
          <w:color w:val="0563C1"/>
          <w:sz w:val="18"/>
        </w:rPr>
        <w:t xml:space="preserve"> </w:t>
      </w:r>
      <w:hyperlink r:id="rId20">
        <w:r>
          <w:rPr>
            <w:color w:val="0563C1"/>
            <w:sz w:val="18"/>
            <w:u w:val="single" w:color="0000FF"/>
          </w:rPr>
          <w:t>Teresa.McKimmey@unthsc.edu</w:t>
        </w:r>
      </w:hyperlink>
      <w:r>
        <w:rPr>
          <w:color w:val="0563C1"/>
          <w:sz w:val="18"/>
        </w:rPr>
        <w:t xml:space="preserve"> </w:t>
      </w:r>
      <w:r>
        <w:rPr>
          <w:color w:val="0000FF"/>
          <w:sz w:val="18"/>
          <w:u w:val="single" w:color="0000FF"/>
        </w:rPr>
        <w:t>Ninfa.Trevino@unthsc.edu</w:t>
      </w:r>
    </w:p>
    <w:p w:rsidR="00384837" w:rsidRDefault="00384837" w:rsidP="00C15FA9">
      <w:pPr>
        <w:pStyle w:val="TableParagraph"/>
        <w:spacing w:before="72"/>
        <w:ind w:left="149"/>
        <w:jc w:val="center"/>
        <w:rPr>
          <w:b/>
          <w:sz w:val="28"/>
        </w:rPr>
      </w:pPr>
      <w:r>
        <w:rPr>
          <w:b/>
          <w:sz w:val="28"/>
        </w:rPr>
        <w:lastRenderedPageBreak/>
        <w:t>INITIAL FACULTY APPOINTMENT CHECKLIST</w:t>
      </w:r>
    </w:p>
    <w:p w:rsidR="00F5167C" w:rsidRDefault="00613B12" w:rsidP="00C15FA9">
      <w:pPr>
        <w:ind w:left="480"/>
        <w:jc w:val="center"/>
        <w:rPr>
          <w:sz w:val="20"/>
        </w:rPr>
      </w:pPr>
      <w:hyperlink r:id="rId21" w:history="1">
        <w:r w:rsidR="00384837" w:rsidRPr="006D3084">
          <w:rPr>
            <w:rStyle w:val="Hyperlink"/>
          </w:rPr>
          <w:t>Faculty Affairs – Hiring New Faculty</w:t>
        </w:r>
      </w:hyperlink>
    </w:p>
    <w:p w:rsidR="00DB6A96" w:rsidRDefault="00DB6A96">
      <w:pPr>
        <w:pStyle w:val="Heading1"/>
        <w:tabs>
          <w:tab w:val="left" w:pos="5234"/>
          <w:tab w:val="left" w:pos="8317"/>
          <w:tab w:val="left" w:pos="11248"/>
        </w:tabs>
        <w:spacing w:before="25"/>
        <w:ind w:left="480"/>
      </w:pPr>
    </w:p>
    <w:p w:rsidR="00384837" w:rsidRPr="00C24770" w:rsidRDefault="00384837">
      <w:pPr>
        <w:pStyle w:val="Heading1"/>
        <w:tabs>
          <w:tab w:val="left" w:pos="5234"/>
          <w:tab w:val="left" w:pos="8317"/>
          <w:tab w:val="left" w:pos="11248"/>
        </w:tabs>
        <w:spacing w:before="25"/>
        <w:ind w:left="480"/>
        <w:rPr>
          <w:sz w:val="10"/>
          <w:szCs w:val="10"/>
        </w:rPr>
      </w:pPr>
    </w:p>
    <w:p w:rsidR="00F5167C" w:rsidRDefault="002F56B1" w:rsidP="00FC1683">
      <w:pPr>
        <w:pStyle w:val="Heading1"/>
        <w:tabs>
          <w:tab w:val="left" w:pos="5234"/>
          <w:tab w:val="left" w:pos="8190"/>
          <w:tab w:val="left" w:pos="11248"/>
        </w:tabs>
        <w:spacing w:before="25"/>
        <w:ind w:left="480"/>
        <w:rPr>
          <w:b w:val="0"/>
          <w:sz w:val="10"/>
        </w:rPr>
      </w:pPr>
      <w:r>
        <w:t>Faculty</w:t>
      </w:r>
      <w:r>
        <w:rPr>
          <w:spacing w:val="-2"/>
        </w:rPr>
        <w:t xml:space="preserve"> </w:t>
      </w:r>
      <w:r>
        <w:t>Name:</w:t>
      </w:r>
      <w:r w:rsidR="00FC1683">
        <w:fldChar w:fldCharType="begin">
          <w:ffData>
            <w:name w:val="Text1"/>
            <w:enabled/>
            <w:calcOnExit w:val="0"/>
            <w:textInput/>
          </w:ffData>
        </w:fldChar>
      </w:r>
      <w:bookmarkStart w:id="0" w:name="Text1"/>
      <w:r w:rsidR="00FC1683">
        <w:instrText xml:space="preserve"> FORMTEXT </w:instrText>
      </w:r>
      <w:r w:rsidR="00FC1683">
        <w:fldChar w:fldCharType="separate"/>
      </w:r>
      <w:r w:rsidR="00FC1683">
        <w:rPr>
          <w:noProof/>
        </w:rPr>
        <w:t> </w:t>
      </w:r>
      <w:r w:rsidR="00FC1683">
        <w:rPr>
          <w:noProof/>
        </w:rPr>
        <w:t> </w:t>
      </w:r>
      <w:r w:rsidR="00FC1683">
        <w:rPr>
          <w:noProof/>
        </w:rPr>
        <w:t> </w:t>
      </w:r>
      <w:r w:rsidR="00FC1683">
        <w:rPr>
          <w:noProof/>
        </w:rPr>
        <w:t> </w:t>
      </w:r>
      <w:r w:rsidR="00FC1683">
        <w:rPr>
          <w:noProof/>
        </w:rPr>
        <w:t> </w:t>
      </w:r>
      <w:r w:rsidR="00FC1683">
        <w:fldChar w:fldCharType="end"/>
      </w:r>
      <w:bookmarkEnd w:id="0"/>
      <w:r w:rsidR="00FC1683">
        <w:tab/>
      </w:r>
      <w:r>
        <w:t>Rank:</w:t>
      </w:r>
      <w:r w:rsidR="00FC1683">
        <w:t xml:space="preserve"> </w:t>
      </w:r>
      <w:r w:rsidR="00FC1683">
        <w:fldChar w:fldCharType="begin">
          <w:ffData>
            <w:name w:val="Text2"/>
            <w:enabled/>
            <w:calcOnExit w:val="0"/>
            <w:textInput/>
          </w:ffData>
        </w:fldChar>
      </w:r>
      <w:bookmarkStart w:id="1" w:name="Text2"/>
      <w:r w:rsidR="00FC1683">
        <w:instrText xml:space="preserve"> FORMTEXT </w:instrText>
      </w:r>
      <w:r w:rsidR="00FC1683">
        <w:fldChar w:fldCharType="separate"/>
      </w:r>
      <w:r w:rsidR="00FC1683">
        <w:rPr>
          <w:noProof/>
        </w:rPr>
        <w:t> </w:t>
      </w:r>
      <w:r w:rsidR="00FC1683">
        <w:rPr>
          <w:noProof/>
        </w:rPr>
        <w:t> </w:t>
      </w:r>
      <w:r w:rsidR="00FC1683">
        <w:rPr>
          <w:noProof/>
        </w:rPr>
        <w:t> </w:t>
      </w:r>
      <w:r w:rsidR="00FC1683">
        <w:rPr>
          <w:noProof/>
        </w:rPr>
        <w:t> </w:t>
      </w:r>
      <w:r w:rsidR="00FC1683">
        <w:rPr>
          <w:noProof/>
        </w:rPr>
        <w:t> </w:t>
      </w:r>
      <w:r w:rsidR="00FC1683">
        <w:fldChar w:fldCharType="end"/>
      </w:r>
      <w:bookmarkEnd w:id="1"/>
      <w:r w:rsidR="00FC1683">
        <w:tab/>
        <w:t>T</w:t>
      </w:r>
      <w:r>
        <w:t>enure</w:t>
      </w:r>
      <w:r>
        <w:rPr>
          <w:spacing w:val="-2"/>
        </w:rPr>
        <w:t xml:space="preserve"> </w:t>
      </w:r>
      <w:r>
        <w:t>Status:</w:t>
      </w:r>
      <w:r w:rsidR="00FC1683">
        <w:rPr>
          <w:b w:val="0"/>
          <w:sz w:val="10"/>
        </w:rPr>
        <w:t xml:space="preserve">  </w:t>
      </w:r>
      <w:r w:rsidR="00FC1683">
        <w:rPr>
          <w:b w:val="0"/>
          <w:sz w:val="10"/>
        </w:rPr>
        <w:fldChar w:fldCharType="begin">
          <w:ffData>
            <w:name w:val="Text3"/>
            <w:enabled/>
            <w:calcOnExit w:val="0"/>
            <w:textInput/>
          </w:ffData>
        </w:fldChar>
      </w:r>
      <w:bookmarkStart w:id="2" w:name="Text3"/>
      <w:r w:rsidR="00FC1683">
        <w:rPr>
          <w:b w:val="0"/>
          <w:sz w:val="10"/>
        </w:rPr>
        <w:instrText xml:space="preserve"> FORMTEXT </w:instrText>
      </w:r>
      <w:r w:rsidR="00FC1683">
        <w:rPr>
          <w:b w:val="0"/>
          <w:sz w:val="10"/>
        </w:rPr>
      </w:r>
      <w:r w:rsidR="00FC1683">
        <w:rPr>
          <w:b w:val="0"/>
          <w:sz w:val="10"/>
        </w:rPr>
        <w:fldChar w:fldCharType="separate"/>
      </w:r>
      <w:r w:rsidR="00FC1683">
        <w:rPr>
          <w:b w:val="0"/>
          <w:noProof/>
          <w:sz w:val="10"/>
        </w:rPr>
        <w:t> </w:t>
      </w:r>
      <w:r w:rsidR="00FC1683">
        <w:rPr>
          <w:b w:val="0"/>
          <w:noProof/>
          <w:sz w:val="10"/>
        </w:rPr>
        <w:t> </w:t>
      </w:r>
      <w:r w:rsidR="00FC1683">
        <w:rPr>
          <w:b w:val="0"/>
          <w:noProof/>
          <w:sz w:val="10"/>
        </w:rPr>
        <w:t> </w:t>
      </w:r>
      <w:r w:rsidR="00FC1683">
        <w:rPr>
          <w:b w:val="0"/>
          <w:noProof/>
          <w:sz w:val="10"/>
        </w:rPr>
        <w:t> </w:t>
      </w:r>
      <w:r w:rsidR="00FC1683">
        <w:rPr>
          <w:b w:val="0"/>
          <w:noProof/>
          <w:sz w:val="10"/>
        </w:rPr>
        <w:t> </w:t>
      </w:r>
      <w:r w:rsidR="00FC1683">
        <w:rPr>
          <w:b w:val="0"/>
          <w:sz w:val="10"/>
        </w:rPr>
        <w:fldChar w:fldCharType="end"/>
      </w:r>
      <w:bookmarkEnd w:id="2"/>
    </w:p>
    <w:p w:rsidR="00F5167C" w:rsidRDefault="002F56B1" w:rsidP="00FC1683">
      <w:pPr>
        <w:tabs>
          <w:tab w:val="left" w:pos="5215"/>
          <w:tab w:val="left" w:pos="8227"/>
          <w:tab w:val="left" w:pos="11289"/>
        </w:tabs>
        <w:spacing w:before="57"/>
        <w:ind w:left="479"/>
        <w:rPr>
          <w:b/>
          <w:sz w:val="10"/>
        </w:rPr>
      </w:pPr>
      <w:r>
        <w:rPr>
          <w:b/>
        </w:rPr>
        <w:t>Department:</w:t>
      </w:r>
      <w:r w:rsidR="00FC1683">
        <w:rPr>
          <w:b/>
        </w:rPr>
        <w:t xml:space="preserve"> </w:t>
      </w:r>
      <w:r w:rsidR="00FC1683">
        <w:rPr>
          <w:b/>
        </w:rPr>
        <w:fldChar w:fldCharType="begin">
          <w:ffData>
            <w:name w:val="Text4"/>
            <w:enabled/>
            <w:calcOnExit w:val="0"/>
            <w:textInput/>
          </w:ffData>
        </w:fldChar>
      </w:r>
      <w:bookmarkStart w:id="3" w:name="Text4"/>
      <w:r w:rsidR="00FC1683">
        <w:rPr>
          <w:b/>
        </w:rPr>
        <w:instrText xml:space="preserve"> FORMTEXT </w:instrText>
      </w:r>
      <w:r w:rsidR="00FC1683">
        <w:rPr>
          <w:b/>
        </w:rPr>
      </w:r>
      <w:r w:rsidR="00FC1683">
        <w:rPr>
          <w:b/>
        </w:rPr>
        <w:fldChar w:fldCharType="separate"/>
      </w:r>
      <w:r w:rsidR="00FC1683">
        <w:rPr>
          <w:b/>
          <w:noProof/>
        </w:rPr>
        <w:t> </w:t>
      </w:r>
      <w:r w:rsidR="00FC1683">
        <w:rPr>
          <w:b/>
          <w:noProof/>
        </w:rPr>
        <w:t> </w:t>
      </w:r>
      <w:r w:rsidR="00FC1683">
        <w:rPr>
          <w:b/>
          <w:noProof/>
        </w:rPr>
        <w:t> </w:t>
      </w:r>
      <w:r w:rsidR="00FC1683">
        <w:rPr>
          <w:b/>
          <w:noProof/>
        </w:rPr>
        <w:t> </w:t>
      </w:r>
      <w:r w:rsidR="00FC1683">
        <w:rPr>
          <w:b/>
          <w:noProof/>
        </w:rPr>
        <w:t> </w:t>
      </w:r>
      <w:r w:rsidR="00FC1683">
        <w:rPr>
          <w:b/>
        </w:rPr>
        <w:fldChar w:fldCharType="end"/>
      </w:r>
      <w:bookmarkEnd w:id="3"/>
      <w:r w:rsidR="00FC1683">
        <w:rPr>
          <w:b/>
        </w:rPr>
        <w:tab/>
      </w:r>
      <w:r>
        <w:rPr>
          <w:b/>
        </w:rPr>
        <w:t>School/College:</w:t>
      </w:r>
      <w:r w:rsidR="00FC1683">
        <w:rPr>
          <w:b/>
        </w:rPr>
        <w:t xml:space="preserve"> </w:t>
      </w:r>
      <w:r w:rsidR="00FC1683">
        <w:rPr>
          <w:b/>
        </w:rPr>
        <w:fldChar w:fldCharType="begin">
          <w:ffData>
            <w:name w:val="Text5"/>
            <w:enabled/>
            <w:calcOnExit w:val="0"/>
            <w:textInput/>
          </w:ffData>
        </w:fldChar>
      </w:r>
      <w:bookmarkStart w:id="4" w:name="Text5"/>
      <w:r w:rsidR="00FC1683">
        <w:rPr>
          <w:b/>
        </w:rPr>
        <w:instrText xml:space="preserve"> FORMTEXT </w:instrText>
      </w:r>
      <w:r w:rsidR="00FC1683">
        <w:rPr>
          <w:b/>
        </w:rPr>
      </w:r>
      <w:r w:rsidR="00FC1683">
        <w:rPr>
          <w:b/>
        </w:rPr>
        <w:fldChar w:fldCharType="separate"/>
      </w:r>
      <w:r w:rsidR="00FC1683">
        <w:rPr>
          <w:b/>
          <w:noProof/>
        </w:rPr>
        <w:t> </w:t>
      </w:r>
      <w:r w:rsidR="00FC1683">
        <w:rPr>
          <w:b/>
          <w:noProof/>
        </w:rPr>
        <w:t> </w:t>
      </w:r>
      <w:r w:rsidR="00FC1683">
        <w:rPr>
          <w:b/>
          <w:noProof/>
        </w:rPr>
        <w:t> </w:t>
      </w:r>
      <w:r w:rsidR="00FC1683">
        <w:rPr>
          <w:b/>
          <w:noProof/>
        </w:rPr>
        <w:t> </w:t>
      </w:r>
      <w:r w:rsidR="00FC1683">
        <w:rPr>
          <w:b/>
          <w:noProof/>
        </w:rPr>
        <w:t> </w:t>
      </w:r>
      <w:r w:rsidR="00FC1683">
        <w:rPr>
          <w:b/>
        </w:rPr>
        <w:fldChar w:fldCharType="end"/>
      </w:r>
      <w:bookmarkEnd w:id="4"/>
      <w:r w:rsidR="00FC1683">
        <w:rPr>
          <w:b/>
        </w:rPr>
        <w:tab/>
      </w:r>
      <w:r>
        <w:rPr>
          <w:b/>
        </w:rPr>
        <w:t>Start</w:t>
      </w:r>
      <w:r>
        <w:rPr>
          <w:b/>
          <w:spacing w:val="8"/>
        </w:rPr>
        <w:t xml:space="preserve"> </w:t>
      </w:r>
      <w:r>
        <w:rPr>
          <w:b/>
        </w:rPr>
        <w:t>Date:</w:t>
      </w:r>
      <w:r w:rsidR="00FC1683">
        <w:rPr>
          <w:b/>
          <w:sz w:val="10"/>
        </w:rPr>
        <w:t xml:space="preserve">  </w:t>
      </w:r>
      <w:r w:rsidR="00FC1683">
        <w:rPr>
          <w:b/>
          <w:sz w:val="10"/>
        </w:rPr>
        <w:fldChar w:fldCharType="begin">
          <w:ffData>
            <w:name w:val="Text6"/>
            <w:enabled/>
            <w:calcOnExit w:val="0"/>
            <w:textInput/>
          </w:ffData>
        </w:fldChar>
      </w:r>
      <w:bookmarkStart w:id="5" w:name="Text6"/>
      <w:r w:rsidR="00FC1683">
        <w:rPr>
          <w:b/>
          <w:sz w:val="10"/>
        </w:rPr>
        <w:instrText xml:space="preserve"> FORMTEXT </w:instrText>
      </w:r>
      <w:r w:rsidR="00FC1683">
        <w:rPr>
          <w:b/>
          <w:sz w:val="10"/>
        </w:rPr>
      </w:r>
      <w:r w:rsidR="00FC1683">
        <w:rPr>
          <w:b/>
          <w:sz w:val="10"/>
        </w:rPr>
        <w:fldChar w:fldCharType="separate"/>
      </w:r>
      <w:r w:rsidR="00FC1683">
        <w:rPr>
          <w:b/>
          <w:noProof/>
          <w:sz w:val="10"/>
        </w:rPr>
        <w:t> </w:t>
      </w:r>
      <w:r w:rsidR="00FC1683">
        <w:rPr>
          <w:b/>
          <w:noProof/>
          <w:sz w:val="10"/>
        </w:rPr>
        <w:t> </w:t>
      </w:r>
      <w:r w:rsidR="00FC1683">
        <w:rPr>
          <w:b/>
          <w:noProof/>
          <w:sz w:val="10"/>
        </w:rPr>
        <w:t> </w:t>
      </w:r>
      <w:r w:rsidR="00FC1683">
        <w:rPr>
          <w:b/>
          <w:noProof/>
          <w:sz w:val="10"/>
        </w:rPr>
        <w:t> </w:t>
      </w:r>
      <w:r w:rsidR="00FC1683">
        <w:rPr>
          <w:b/>
          <w:noProof/>
          <w:sz w:val="10"/>
        </w:rPr>
        <w:t> </w:t>
      </w:r>
      <w:r w:rsidR="00FC1683">
        <w:rPr>
          <w:b/>
          <w:sz w:val="10"/>
        </w:rPr>
        <w:fldChar w:fldCharType="end"/>
      </w:r>
      <w:bookmarkEnd w:id="5"/>
    </w:p>
    <w:p w:rsidR="00F5167C" w:rsidRDefault="002F56B1">
      <w:pPr>
        <w:pStyle w:val="Heading1"/>
        <w:tabs>
          <w:tab w:val="left" w:pos="6724"/>
        </w:tabs>
        <w:jc w:val="both"/>
      </w:pPr>
      <w:r>
        <w:t>Major</w:t>
      </w:r>
      <w:r>
        <w:rPr>
          <w:spacing w:val="-10"/>
        </w:rPr>
        <w:t xml:space="preserve"> </w:t>
      </w:r>
      <w:r>
        <w:t>Responsibilities:</w:t>
      </w:r>
      <w:r w:rsidR="00FC1683">
        <w:t xml:space="preserve"> </w:t>
      </w:r>
      <w:r w:rsidR="00FC1683">
        <w:fldChar w:fldCharType="begin">
          <w:ffData>
            <w:name w:val="Text7"/>
            <w:enabled/>
            <w:calcOnExit w:val="0"/>
            <w:textInput/>
          </w:ffData>
        </w:fldChar>
      </w:r>
      <w:bookmarkStart w:id="6" w:name="Text7"/>
      <w:r w:rsidR="00FC1683">
        <w:instrText xml:space="preserve"> FORMTEXT </w:instrText>
      </w:r>
      <w:r w:rsidR="00FC1683">
        <w:fldChar w:fldCharType="separate"/>
      </w:r>
      <w:r w:rsidR="00FC1683">
        <w:rPr>
          <w:noProof/>
        </w:rPr>
        <w:t> </w:t>
      </w:r>
      <w:r w:rsidR="00FC1683">
        <w:rPr>
          <w:noProof/>
        </w:rPr>
        <w:t> </w:t>
      </w:r>
      <w:r w:rsidR="00FC1683">
        <w:rPr>
          <w:noProof/>
        </w:rPr>
        <w:t> </w:t>
      </w:r>
      <w:r w:rsidR="00FC1683">
        <w:rPr>
          <w:noProof/>
        </w:rPr>
        <w:t> </w:t>
      </w:r>
      <w:r w:rsidR="00FC1683">
        <w:rPr>
          <w:noProof/>
        </w:rPr>
        <w:t> </w:t>
      </w:r>
      <w:r w:rsidR="00FC1683">
        <w:fldChar w:fldCharType="end"/>
      </w:r>
      <w:bookmarkEnd w:id="6"/>
    </w:p>
    <w:p w:rsidR="00F5167C" w:rsidRDefault="002F56B1">
      <w:pPr>
        <w:pStyle w:val="BodyText"/>
        <w:spacing w:before="19"/>
        <w:ind w:left="479"/>
        <w:jc w:val="both"/>
      </w:pPr>
      <w:r>
        <w:t>List workload responsibilities based on FTE % with the greater FTE listed first and so on: Teaching, Research, Service, Clinical, or Administration</w:t>
      </w:r>
    </w:p>
    <w:p w:rsidR="00F5167C" w:rsidRDefault="00F5167C">
      <w:pPr>
        <w:spacing w:before="8"/>
        <w:rPr>
          <w:i/>
          <w:sz w:val="14"/>
        </w:rPr>
      </w:pPr>
    </w:p>
    <w:p w:rsidR="00F5167C" w:rsidRDefault="002F56B1">
      <w:pPr>
        <w:spacing w:line="259" w:lineRule="auto"/>
        <w:ind w:left="479" w:right="625"/>
        <w:jc w:val="both"/>
        <w:rPr>
          <w:sz w:val="20"/>
        </w:rPr>
      </w:pPr>
      <w:r>
        <w:rPr>
          <w:spacing w:val="-1"/>
        </w:rPr>
        <w:t xml:space="preserve">************************************************************************************************ </w:t>
      </w:r>
      <w:r>
        <w:rPr>
          <w:sz w:val="20"/>
          <w:u w:val="single"/>
        </w:rPr>
        <w:t>Hiring</w:t>
      </w:r>
      <w:r>
        <w:rPr>
          <w:spacing w:val="-6"/>
          <w:sz w:val="20"/>
          <w:u w:val="single"/>
        </w:rPr>
        <w:t xml:space="preserve"> </w:t>
      </w:r>
      <w:r>
        <w:rPr>
          <w:sz w:val="20"/>
          <w:u w:val="single"/>
        </w:rPr>
        <w:t>Managers</w:t>
      </w:r>
      <w:r>
        <w:rPr>
          <w:spacing w:val="-4"/>
          <w:sz w:val="20"/>
          <w:u w:val="single"/>
        </w:rPr>
        <w:t xml:space="preserve"> </w:t>
      </w:r>
      <w:r>
        <w:rPr>
          <w:sz w:val="20"/>
          <w:u w:val="single"/>
        </w:rPr>
        <w:t>-</w:t>
      </w:r>
      <w:r>
        <w:rPr>
          <w:spacing w:val="-6"/>
          <w:sz w:val="20"/>
          <w:u w:val="single"/>
        </w:rPr>
        <w:t xml:space="preserve"> </w:t>
      </w:r>
      <w:r>
        <w:rPr>
          <w:sz w:val="20"/>
          <w:u w:val="single"/>
        </w:rPr>
        <w:t>Please</w:t>
      </w:r>
      <w:r>
        <w:rPr>
          <w:spacing w:val="-7"/>
          <w:sz w:val="20"/>
          <w:u w:val="single"/>
        </w:rPr>
        <w:t xml:space="preserve"> </w:t>
      </w:r>
      <w:r>
        <w:rPr>
          <w:sz w:val="20"/>
          <w:u w:val="single"/>
        </w:rPr>
        <w:t>refer</w:t>
      </w:r>
      <w:r>
        <w:rPr>
          <w:spacing w:val="-5"/>
          <w:sz w:val="20"/>
          <w:u w:val="single"/>
        </w:rPr>
        <w:t xml:space="preserve"> </w:t>
      </w:r>
      <w:r>
        <w:rPr>
          <w:sz w:val="20"/>
          <w:u w:val="single"/>
        </w:rPr>
        <w:t>to</w:t>
      </w:r>
      <w:r>
        <w:rPr>
          <w:spacing w:val="-5"/>
          <w:sz w:val="20"/>
          <w:u w:val="single"/>
        </w:rPr>
        <w:t xml:space="preserve"> </w:t>
      </w:r>
      <w:r>
        <w:rPr>
          <w:sz w:val="20"/>
          <w:u w:val="single"/>
        </w:rPr>
        <w:t>page</w:t>
      </w:r>
      <w:r>
        <w:rPr>
          <w:spacing w:val="-6"/>
          <w:sz w:val="20"/>
          <w:u w:val="single"/>
        </w:rPr>
        <w:t xml:space="preserve"> </w:t>
      </w:r>
      <w:r>
        <w:rPr>
          <w:sz w:val="20"/>
          <w:u w:val="single"/>
        </w:rPr>
        <w:t>1</w:t>
      </w:r>
      <w:r>
        <w:rPr>
          <w:spacing w:val="-6"/>
          <w:sz w:val="20"/>
          <w:u w:val="single"/>
        </w:rPr>
        <w:t xml:space="preserve"> </w:t>
      </w:r>
      <w:r>
        <w:rPr>
          <w:sz w:val="20"/>
          <w:u w:val="single"/>
        </w:rPr>
        <w:t>of</w:t>
      </w:r>
      <w:r>
        <w:rPr>
          <w:spacing w:val="-6"/>
          <w:sz w:val="20"/>
          <w:u w:val="single"/>
        </w:rPr>
        <w:t xml:space="preserve"> </w:t>
      </w:r>
      <w:r>
        <w:rPr>
          <w:sz w:val="20"/>
          <w:u w:val="single"/>
        </w:rPr>
        <w:t>this</w:t>
      </w:r>
      <w:r>
        <w:rPr>
          <w:spacing w:val="-6"/>
          <w:sz w:val="20"/>
          <w:u w:val="single"/>
        </w:rPr>
        <w:t xml:space="preserve"> </w:t>
      </w:r>
      <w:r>
        <w:rPr>
          <w:sz w:val="20"/>
          <w:u w:val="single"/>
        </w:rPr>
        <w:t>checklist</w:t>
      </w:r>
      <w:r>
        <w:rPr>
          <w:spacing w:val="-5"/>
          <w:sz w:val="20"/>
          <w:u w:val="single"/>
        </w:rPr>
        <w:t xml:space="preserve"> </w:t>
      </w:r>
      <w:r>
        <w:rPr>
          <w:sz w:val="20"/>
          <w:u w:val="single"/>
        </w:rPr>
        <w:t>for</w:t>
      </w:r>
      <w:r>
        <w:rPr>
          <w:spacing w:val="-4"/>
          <w:sz w:val="20"/>
          <w:u w:val="single"/>
        </w:rPr>
        <w:t xml:space="preserve"> </w:t>
      </w:r>
      <w:r>
        <w:rPr>
          <w:sz w:val="20"/>
          <w:u w:val="single"/>
        </w:rPr>
        <w:t>more</w:t>
      </w:r>
      <w:r>
        <w:rPr>
          <w:spacing w:val="-6"/>
          <w:sz w:val="20"/>
          <w:u w:val="single"/>
        </w:rPr>
        <w:t xml:space="preserve"> </w:t>
      </w:r>
      <w:r>
        <w:rPr>
          <w:sz w:val="20"/>
          <w:u w:val="single"/>
        </w:rPr>
        <w:t>detailed</w:t>
      </w:r>
      <w:r>
        <w:rPr>
          <w:spacing w:val="-5"/>
          <w:sz w:val="20"/>
          <w:u w:val="single"/>
        </w:rPr>
        <w:t xml:space="preserve"> </w:t>
      </w:r>
      <w:r>
        <w:rPr>
          <w:sz w:val="20"/>
          <w:u w:val="single"/>
        </w:rPr>
        <w:t>instructions.</w:t>
      </w:r>
      <w:r>
        <w:rPr>
          <w:spacing w:val="36"/>
          <w:sz w:val="20"/>
        </w:rPr>
        <w:t xml:space="preserve"> </w:t>
      </w:r>
      <w:r>
        <w:rPr>
          <w:sz w:val="20"/>
        </w:rPr>
        <w:t>Templates</w:t>
      </w:r>
      <w:r>
        <w:rPr>
          <w:spacing w:val="-6"/>
          <w:sz w:val="20"/>
        </w:rPr>
        <w:t xml:space="preserve"> </w:t>
      </w:r>
      <w:r>
        <w:rPr>
          <w:sz w:val="20"/>
        </w:rPr>
        <w:t>are</w:t>
      </w:r>
      <w:r>
        <w:rPr>
          <w:spacing w:val="-7"/>
          <w:sz w:val="20"/>
        </w:rPr>
        <w:t xml:space="preserve"> </w:t>
      </w:r>
      <w:r>
        <w:rPr>
          <w:sz w:val="20"/>
        </w:rPr>
        <w:t>located</w:t>
      </w:r>
      <w:r>
        <w:rPr>
          <w:spacing w:val="-4"/>
          <w:sz w:val="20"/>
        </w:rPr>
        <w:t xml:space="preserve"> </w:t>
      </w:r>
      <w:r>
        <w:rPr>
          <w:sz w:val="20"/>
        </w:rPr>
        <w:t>under</w:t>
      </w:r>
      <w:r>
        <w:rPr>
          <w:spacing w:val="-5"/>
          <w:sz w:val="20"/>
        </w:rPr>
        <w:t xml:space="preserve"> </w:t>
      </w:r>
      <w:hyperlink r:id="rId22">
        <w:r>
          <w:rPr>
            <w:color w:val="0000FF"/>
            <w:sz w:val="20"/>
            <w:u w:val="single" w:color="0000FF"/>
          </w:rPr>
          <w:t>Forms</w:t>
        </w:r>
        <w:r>
          <w:rPr>
            <w:color w:val="0000FF"/>
            <w:spacing w:val="-7"/>
            <w:sz w:val="20"/>
          </w:rPr>
          <w:t xml:space="preserve"> </w:t>
        </w:r>
      </w:hyperlink>
      <w:r>
        <w:rPr>
          <w:sz w:val="20"/>
        </w:rPr>
        <w:t>on</w:t>
      </w:r>
      <w:r>
        <w:rPr>
          <w:spacing w:val="-4"/>
          <w:sz w:val="20"/>
        </w:rPr>
        <w:t xml:space="preserve"> </w:t>
      </w:r>
      <w:r>
        <w:rPr>
          <w:sz w:val="20"/>
        </w:rPr>
        <w:t xml:space="preserve">the Faculty Affairs website. Please Email scanned documents to </w:t>
      </w:r>
      <w:hyperlink r:id="rId23">
        <w:r>
          <w:rPr>
            <w:color w:val="0000FF"/>
            <w:sz w:val="20"/>
            <w:u w:val="single" w:color="0000FF"/>
          </w:rPr>
          <w:t>Deliz.olivoreyes@unthsc.edu</w:t>
        </w:r>
        <w:r>
          <w:rPr>
            <w:color w:val="0000FF"/>
            <w:sz w:val="20"/>
          </w:rPr>
          <w:t xml:space="preserve"> </w:t>
        </w:r>
      </w:hyperlink>
      <w:r>
        <w:rPr>
          <w:sz w:val="20"/>
        </w:rPr>
        <w:t>as soon as you receive them throughout the appointment process. Please send as separate files not as one PDF document.</w:t>
      </w:r>
      <w:r>
        <w:rPr>
          <w:spacing w:val="36"/>
          <w:sz w:val="20"/>
        </w:rPr>
        <w:t xml:space="preserve"> </w:t>
      </w:r>
      <w:r>
        <w:rPr>
          <w:sz w:val="20"/>
        </w:rPr>
        <w:t>Thanks!</w:t>
      </w:r>
    </w:p>
    <w:p w:rsidR="00F5167C" w:rsidRDefault="00F5167C">
      <w:pPr>
        <w:spacing w:before="1" w:after="1"/>
        <w:rPr>
          <w:sz w:val="13"/>
        </w:rPr>
      </w:pPr>
    </w:p>
    <w:tbl>
      <w:tblPr>
        <w:tblStyle w:val="GridTable4-Accent1"/>
        <w:tblW w:w="0" w:type="auto"/>
        <w:tblLayout w:type="fixed"/>
        <w:tblLook w:val="01E0" w:firstRow="1" w:lastRow="1" w:firstColumn="1" w:lastColumn="1" w:noHBand="0" w:noVBand="0"/>
      </w:tblPr>
      <w:tblGrid>
        <w:gridCol w:w="1075"/>
        <w:gridCol w:w="9991"/>
      </w:tblGrid>
      <w:tr w:rsidR="00F5167C" w:rsidTr="00FC1683">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075" w:type="dxa"/>
          </w:tcPr>
          <w:p w:rsidR="00F5167C" w:rsidRPr="00033B7D" w:rsidRDefault="00F5167C" w:rsidP="00033B7D">
            <w:pPr>
              <w:pStyle w:val="TableParagraph"/>
              <w:spacing w:before="1"/>
              <w:ind w:left="107"/>
              <w:jc w:val="center"/>
              <w:rPr>
                <w:b w:val="0"/>
                <w:color w:val="auto"/>
                <w:sz w:val="20"/>
              </w:rPr>
            </w:pPr>
          </w:p>
        </w:tc>
        <w:tc>
          <w:tcPr>
            <w:cnfStyle w:val="000100000000" w:firstRow="0" w:lastRow="0" w:firstColumn="0" w:lastColumn="1" w:oddVBand="0" w:evenVBand="0" w:oddHBand="0" w:evenHBand="0" w:firstRowFirstColumn="0" w:firstRowLastColumn="0" w:lastRowFirstColumn="0" w:lastRowLastColumn="0"/>
            <w:tcW w:w="9991" w:type="dxa"/>
          </w:tcPr>
          <w:p w:rsidR="00F5167C" w:rsidRPr="00033B7D" w:rsidRDefault="002F56B1" w:rsidP="00033B7D">
            <w:pPr>
              <w:pStyle w:val="TableParagraph"/>
              <w:spacing w:line="268" w:lineRule="exact"/>
              <w:ind w:left="108"/>
              <w:jc w:val="center"/>
              <w:rPr>
                <w:b w:val="0"/>
                <w:color w:val="auto"/>
              </w:rPr>
            </w:pPr>
            <w:r w:rsidRPr="00033B7D">
              <w:rPr>
                <w:color w:val="auto"/>
              </w:rPr>
              <w:t>Packet Items</w:t>
            </w:r>
          </w:p>
        </w:tc>
      </w:tr>
      <w:tr w:rsidR="00F5167C" w:rsidRPr="005C3CFF" w:rsidTr="00FC168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075" w:type="dxa"/>
          </w:tcPr>
          <w:p w:rsidR="00E168DC" w:rsidRPr="00E168DC" w:rsidRDefault="00E168DC" w:rsidP="00E168DC">
            <w:pPr>
              <w:pStyle w:val="TableParagraph"/>
              <w:ind w:left="0"/>
              <w:jc w:val="center"/>
              <w:rPr>
                <w:rFonts w:ascii="Times New Roman"/>
                <w:bCs w:val="0"/>
                <w:sz w:val="24"/>
                <w:szCs w:val="24"/>
              </w:rPr>
            </w:pPr>
          </w:p>
          <w:sdt>
            <w:sdtPr>
              <w:rPr>
                <w:rFonts w:ascii="Times New Roman"/>
                <w:sz w:val="24"/>
                <w:szCs w:val="24"/>
              </w:rPr>
              <w:id w:val="-1659686221"/>
              <w14:checkbox>
                <w14:checked w14:val="0"/>
                <w14:checkedState w14:val="2612" w14:font="MS Gothic"/>
                <w14:uncheckedState w14:val="2610" w14:font="MS Gothic"/>
              </w14:checkbox>
            </w:sdtPr>
            <w:sdtEndPr/>
            <w:sdtContent>
              <w:p w:rsidR="00E168DC" w:rsidRPr="00E168DC" w:rsidRDefault="00E168DC" w:rsidP="00E168DC">
                <w:pPr>
                  <w:pStyle w:val="TableParagraph"/>
                  <w:ind w:left="0"/>
                  <w:jc w:val="center"/>
                  <w:rPr>
                    <w:rFonts w:ascii="Times New Roman"/>
                    <w:b w:val="0"/>
                    <w:sz w:val="24"/>
                    <w:szCs w:val="24"/>
                  </w:rPr>
                </w:pPr>
                <w:r>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F5167C" w:rsidRPr="005C3CFF" w:rsidRDefault="00E168DC">
            <w:pPr>
              <w:pStyle w:val="TableParagraph"/>
              <w:spacing w:line="268" w:lineRule="exact"/>
              <w:ind w:left="108"/>
              <w:rPr>
                <w:b w:val="0"/>
                <w:sz w:val="18"/>
              </w:rPr>
            </w:pPr>
            <w:r>
              <w:rPr>
                <w:b w:val="0"/>
              </w:rPr>
              <w:t>Left side</w:t>
            </w:r>
            <w:r w:rsidR="00FE67D1">
              <w:rPr>
                <w:b w:val="0"/>
              </w:rPr>
              <w:t xml:space="preserve"> of the </w:t>
            </w:r>
            <w:r w:rsidR="002F56B1" w:rsidRPr="005C3CFF">
              <w:rPr>
                <w:b w:val="0"/>
              </w:rPr>
              <w:t xml:space="preserve">Offer Planning Doc (OPD) or Clinical Planning Doc (CPD): </w:t>
            </w:r>
            <w:r>
              <w:rPr>
                <w:b w:val="0"/>
                <w:color w:val="C00000"/>
                <w:sz w:val="18"/>
              </w:rPr>
              <w:t>The school route it to the Chair, Dean and COO; Faculty Affairs route it to the Provost</w:t>
            </w:r>
            <w:r w:rsidR="00306B23" w:rsidRPr="005C3CFF">
              <w:rPr>
                <w:b w:val="0"/>
                <w:color w:val="C00000"/>
                <w:sz w:val="18"/>
              </w:rPr>
              <w:t>. See instructions on page 1</w:t>
            </w:r>
          </w:p>
        </w:tc>
      </w:tr>
      <w:tr w:rsidR="00E168DC" w:rsidRPr="005C3CFF" w:rsidTr="00FC1683">
        <w:trPr>
          <w:trHeight w:val="537"/>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sz w:val="24"/>
                <w:szCs w:val="24"/>
              </w:rPr>
              <w:id w:val="1923681497"/>
              <w14:checkbox>
                <w14:checked w14:val="0"/>
                <w14:checkedState w14:val="2612" w14:font="MS Gothic"/>
                <w14:uncheckedState w14:val="2610" w14:font="MS Gothic"/>
              </w14:checkbox>
            </w:sdtPr>
            <w:sdtEnd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line="268" w:lineRule="exact"/>
              <w:ind w:left="108"/>
              <w:rPr>
                <w:b w:val="0"/>
                <w:sz w:val="18"/>
              </w:rPr>
            </w:pPr>
            <w:r w:rsidRPr="005C3CFF">
              <w:rPr>
                <w:b w:val="0"/>
              </w:rPr>
              <w:t xml:space="preserve">International Visa: </w:t>
            </w:r>
            <w:r w:rsidRPr="005C3CFF">
              <w:rPr>
                <w:b w:val="0"/>
                <w:color w:val="C00000"/>
                <w:sz w:val="18"/>
              </w:rPr>
              <w:t>(If applicable)</w:t>
            </w:r>
          </w:p>
        </w:tc>
      </w:tr>
      <w:tr w:rsidR="00E168DC" w:rsidRPr="005C3CFF" w:rsidTr="00FC168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sz w:val="24"/>
                <w:szCs w:val="24"/>
              </w:rPr>
              <w:id w:val="857312298"/>
              <w14:checkbox>
                <w14:checked w14:val="0"/>
                <w14:checkedState w14:val="2612" w14:font="MS Gothic"/>
                <w14:uncheckedState w14:val="2610" w14:font="MS Gothic"/>
              </w14:checkbox>
            </w:sdtPr>
            <w:sdtEnd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line="268" w:lineRule="exact"/>
              <w:ind w:left="108"/>
              <w:rPr>
                <w:b w:val="0"/>
                <w:sz w:val="20"/>
              </w:rPr>
            </w:pPr>
            <w:r w:rsidRPr="005C3CFF">
              <w:rPr>
                <w:b w:val="0"/>
              </w:rPr>
              <w:t xml:space="preserve">HR Faculty Recruitment Approval: </w:t>
            </w:r>
            <w:r w:rsidRPr="005C3CFF">
              <w:rPr>
                <w:b w:val="0"/>
                <w:color w:val="C00000"/>
                <w:sz w:val="20"/>
              </w:rPr>
              <w:t>HR emails notification to Hiring Manager, Faculty Affairs &amp; Provost</w:t>
            </w:r>
          </w:p>
        </w:tc>
      </w:tr>
      <w:tr w:rsidR="00E168DC" w:rsidRPr="005C3CFF" w:rsidTr="00FC1683">
        <w:trPr>
          <w:trHeight w:val="537"/>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sz w:val="24"/>
                <w:szCs w:val="24"/>
              </w:rPr>
              <w:id w:val="-649135685"/>
              <w14:checkbox>
                <w14:checked w14:val="0"/>
                <w14:checkedState w14:val="2612" w14:font="MS Gothic"/>
                <w14:uncheckedState w14:val="2610" w14:font="MS Gothic"/>
              </w14:checkbox>
            </w:sdtPr>
            <w:sdtEnd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line="268" w:lineRule="exact"/>
              <w:ind w:left="108"/>
            </w:pPr>
            <w:r>
              <w:rPr>
                <w:b w:val="0"/>
              </w:rPr>
              <w:t xml:space="preserve">Right side of the </w:t>
            </w:r>
            <w:r w:rsidRPr="005C3CFF">
              <w:rPr>
                <w:b w:val="0"/>
              </w:rPr>
              <w:t xml:space="preserve">Offer Planning Doc (OPD) or Clinical Planning Doc (CPD): </w:t>
            </w:r>
            <w:r>
              <w:rPr>
                <w:b w:val="0"/>
                <w:color w:val="C00000"/>
                <w:sz w:val="18"/>
              </w:rPr>
              <w:t>The school route it to the Chair, Dean and COO; Faculty Affairs route it to the Provost</w:t>
            </w:r>
            <w:r w:rsidRPr="005C3CFF">
              <w:rPr>
                <w:b w:val="0"/>
                <w:color w:val="C00000"/>
                <w:sz w:val="18"/>
              </w:rPr>
              <w:t>. See instructions on page 1</w:t>
            </w:r>
          </w:p>
        </w:tc>
      </w:tr>
      <w:tr w:rsidR="00E168DC" w:rsidRPr="005C3CFF" w:rsidTr="00FC1683">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sz w:val="24"/>
                <w:szCs w:val="24"/>
              </w:rPr>
              <w:id w:val="78489953"/>
              <w14:checkbox>
                <w14:checked w14:val="0"/>
                <w14:checkedState w14:val="2612" w14:font="MS Gothic"/>
                <w14:uncheckedState w14:val="2610" w14:font="MS Gothic"/>
              </w14:checkbox>
            </w:sdtPr>
            <w:sdtEnd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line="268" w:lineRule="exact"/>
              <w:ind w:left="108"/>
              <w:rPr>
                <w:b w:val="0"/>
              </w:rPr>
            </w:pPr>
            <w:r w:rsidRPr="005C3CFF">
              <w:rPr>
                <w:b w:val="0"/>
              </w:rPr>
              <w:t>Offer Letter:</w:t>
            </w:r>
          </w:p>
          <w:p w:rsidR="00E168DC" w:rsidRPr="005C3CFF" w:rsidRDefault="00E168DC" w:rsidP="00E168DC">
            <w:pPr>
              <w:pStyle w:val="TableParagraph"/>
              <w:ind w:left="108" w:right="108"/>
              <w:rPr>
                <w:b w:val="0"/>
                <w:sz w:val="18"/>
              </w:rPr>
            </w:pPr>
            <w:r w:rsidRPr="005C3CFF">
              <w:rPr>
                <w:b w:val="0"/>
                <w:color w:val="C00000"/>
                <w:sz w:val="18"/>
              </w:rPr>
              <w:t xml:space="preserve">Send DRAFT Offer letter, CV, to Faculty Affairs for review/approval </w:t>
            </w:r>
            <w:r w:rsidRPr="005C3CFF">
              <w:rPr>
                <w:b w:val="0"/>
                <w:color w:val="C00000"/>
                <w:sz w:val="18"/>
                <w:u w:val="single" w:color="C00000"/>
              </w:rPr>
              <w:t xml:space="preserve">prior </w:t>
            </w:r>
            <w:r w:rsidRPr="005C3CFF">
              <w:rPr>
                <w:b w:val="0"/>
                <w:color w:val="C00000"/>
                <w:sz w:val="18"/>
              </w:rPr>
              <w:t xml:space="preserve">to sending to candidate. After draft offer is ok'd to move forward -Department Chair, COO (if applicable) and Dean sign offer letter </w:t>
            </w:r>
            <w:r w:rsidRPr="005C3CFF">
              <w:rPr>
                <w:b w:val="0"/>
                <w:color w:val="C00000"/>
                <w:sz w:val="18"/>
                <w:u w:val="single"/>
              </w:rPr>
              <w:t>first</w:t>
            </w:r>
            <w:r w:rsidRPr="005C3CFF">
              <w:rPr>
                <w:b w:val="0"/>
                <w:color w:val="C00000"/>
                <w:sz w:val="18"/>
              </w:rPr>
              <w:t xml:space="preserve"> before sending to the candidate. When signed offer letter is received back from candidate-send to Faculty</w:t>
            </w:r>
            <w:r w:rsidRPr="005C3CFF">
              <w:rPr>
                <w:b w:val="0"/>
                <w:color w:val="C00000"/>
                <w:spacing w:val="-4"/>
                <w:sz w:val="18"/>
              </w:rPr>
              <w:t xml:space="preserve"> </w:t>
            </w:r>
            <w:r w:rsidRPr="005C3CFF">
              <w:rPr>
                <w:b w:val="0"/>
                <w:color w:val="C00000"/>
                <w:sz w:val="18"/>
              </w:rPr>
              <w:t xml:space="preserve">Affairs. </w:t>
            </w:r>
          </w:p>
        </w:tc>
      </w:tr>
      <w:tr w:rsidR="00E168DC" w:rsidRPr="005C3CFF" w:rsidTr="00FC1683">
        <w:trPr>
          <w:trHeight w:val="537"/>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sz w:val="24"/>
                <w:szCs w:val="24"/>
              </w:rPr>
              <w:id w:val="-731462132"/>
              <w14:checkbox>
                <w14:checked w14:val="0"/>
                <w14:checkedState w14:val="2612" w14:font="MS Gothic"/>
                <w14:uncheckedState w14:val="2610" w14:font="MS Gothic"/>
              </w14:checkbox>
            </w:sdtPr>
            <w:sdtEnd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line="268" w:lineRule="exact"/>
              <w:ind w:left="108"/>
              <w:rPr>
                <w:b w:val="0"/>
                <w:sz w:val="18"/>
              </w:rPr>
            </w:pPr>
            <w:r w:rsidRPr="005C3CFF">
              <w:rPr>
                <w:b w:val="0"/>
              </w:rPr>
              <w:t xml:space="preserve">Appointment Request Memo: </w:t>
            </w:r>
            <w:r w:rsidRPr="005C3CFF">
              <w:rPr>
                <w:b w:val="0"/>
                <w:color w:val="C00000"/>
              </w:rPr>
              <w:t>S</w:t>
            </w:r>
            <w:r w:rsidRPr="005C3CFF">
              <w:rPr>
                <w:b w:val="0"/>
                <w:color w:val="C00000"/>
                <w:sz w:val="18"/>
              </w:rPr>
              <w:t>end to Faculty Affairs with signed offer letter</w:t>
            </w:r>
          </w:p>
        </w:tc>
      </w:tr>
      <w:tr w:rsidR="00E168DC" w:rsidRPr="005C3CFF" w:rsidTr="00FC168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sz w:val="24"/>
                <w:szCs w:val="24"/>
              </w:rPr>
              <w:id w:val="200210508"/>
              <w14:checkbox>
                <w14:checked w14:val="0"/>
                <w14:checkedState w14:val="2612" w14:font="MS Gothic"/>
                <w14:uncheckedState w14:val="2610" w14:font="MS Gothic"/>
              </w14:checkbox>
            </w:sdtPr>
            <w:sdtEnd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line="268" w:lineRule="exact"/>
              <w:ind w:left="108"/>
              <w:rPr>
                <w:b w:val="0"/>
                <w:sz w:val="18"/>
              </w:rPr>
            </w:pPr>
            <w:r w:rsidRPr="005C3CFF">
              <w:rPr>
                <w:b w:val="0"/>
              </w:rPr>
              <w:t xml:space="preserve">CV: </w:t>
            </w:r>
            <w:r w:rsidRPr="005C3CFF">
              <w:rPr>
                <w:b w:val="0"/>
                <w:color w:val="C00000"/>
              </w:rPr>
              <w:t>S</w:t>
            </w:r>
            <w:r w:rsidRPr="005C3CFF">
              <w:rPr>
                <w:b w:val="0"/>
                <w:color w:val="C00000"/>
                <w:sz w:val="18"/>
              </w:rPr>
              <w:t xml:space="preserve">end to Faculty Affairs with </w:t>
            </w:r>
            <w:r w:rsidRPr="005C3CFF">
              <w:rPr>
                <w:b w:val="0"/>
                <w:color w:val="C00000"/>
                <w:sz w:val="20"/>
                <w:u w:val="single" w:color="C00000"/>
              </w:rPr>
              <w:t>draft</w:t>
            </w:r>
            <w:r w:rsidRPr="005C3CFF">
              <w:rPr>
                <w:b w:val="0"/>
                <w:color w:val="C00000"/>
                <w:sz w:val="20"/>
              </w:rPr>
              <w:t xml:space="preserve"> </w:t>
            </w:r>
            <w:r w:rsidRPr="005C3CFF">
              <w:rPr>
                <w:b w:val="0"/>
                <w:color w:val="C00000"/>
                <w:sz w:val="18"/>
              </w:rPr>
              <w:t xml:space="preserve">offer letter </w:t>
            </w:r>
          </w:p>
        </w:tc>
      </w:tr>
      <w:tr w:rsidR="00E168DC" w:rsidRPr="005C3CFF" w:rsidTr="00FC1683">
        <w:trPr>
          <w:trHeight w:val="570"/>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sz w:val="24"/>
                <w:szCs w:val="24"/>
              </w:rPr>
              <w:id w:val="-408772088"/>
              <w14:checkbox>
                <w14:checked w14:val="0"/>
                <w14:checkedState w14:val="2612" w14:font="MS Gothic"/>
                <w14:uncheckedState w14:val="2610" w14:font="MS Gothic"/>
              </w14:checkbox>
            </w:sdtPr>
            <w:sdtEnd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before="32"/>
              <w:ind w:left="108"/>
              <w:rPr>
                <w:b w:val="0"/>
                <w:sz w:val="18"/>
              </w:rPr>
            </w:pPr>
            <w:r w:rsidRPr="005C3CFF">
              <w:rPr>
                <w:b w:val="0"/>
              </w:rPr>
              <w:t xml:space="preserve">Criminal History Check and Drug Screen Consent Forms: </w:t>
            </w:r>
            <w:r w:rsidRPr="005C3CFF">
              <w:rPr>
                <w:b w:val="0"/>
                <w:color w:val="C00000"/>
                <w:sz w:val="18"/>
              </w:rPr>
              <w:t>Send to HR after candidate completes and returns</w:t>
            </w:r>
          </w:p>
        </w:tc>
      </w:tr>
      <w:tr w:rsidR="00E168DC" w:rsidRPr="005C3CFF" w:rsidTr="00FC1683">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sz w:val="24"/>
                <w:szCs w:val="24"/>
              </w:rPr>
              <w:id w:val="-1082143653"/>
              <w14:checkbox>
                <w14:checked w14:val="0"/>
                <w14:checkedState w14:val="2612" w14:font="MS Gothic"/>
                <w14:uncheckedState w14:val="2610" w14:font="MS Gothic"/>
              </w14:checkbox>
            </w:sdtPr>
            <w:sdtEnd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before="32"/>
              <w:ind w:left="108"/>
              <w:rPr>
                <w:b w:val="0"/>
                <w:sz w:val="18"/>
              </w:rPr>
            </w:pPr>
            <w:r w:rsidRPr="005C3CFF">
              <w:rPr>
                <w:b w:val="0"/>
              </w:rPr>
              <w:t xml:space="preserve">Language Attestation Form: </w:t>
            </w:r>
            <w:r w:rsidRPr="005C3CFF">
              <w:rPr>
                <w:b w:val="0"/>
                <w:color w:val="C00000"/>
                <w:sz w:val="20"/>
              </w:rPr>
              <w:t>S</w:t>
            </w:r>
            <w:r w:rsidRPr="005C3CFF">
              <w:rPr>
                <w:b w:val="0"/>
                <w:color w:val="C00000"/>
                <w:sz w:val="18"/>
              </w:rPr>
              <w:t>end to FA after candidate signs and returns</w:t>
            </w:r>
          </w:p>
        </w:tc>
      </w:tr>
      <w:tr w:rsidR="00E168DC" w:rsidRPr="005C3CFF" w:rsidTr="00FC1683">
        <w:trPr>
          <w:trHeight w:val="537"/>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sz w:val="24"/>
                <w:szCs w:val="24"/>
              </w:rPr>
              <w:id w:val="-1613586196"/>
              <w14:checkbox>
                <w14:checked w14:val="0"/>
                <w14:checkedState w14:val="2612" w14:font="MS Gothic"/>
                <w14:uncheckedState w14:val="2610" w14:font="MS Gothic"/>
              </w14:checkbox>
            </w:sdtPr>
            <w:sdtEnd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line="268" w:lineRule="exact"/>
              <w:ind w:left="108"/>
              <w:rPr>
                <w:b w:val="0"/>
                <w:sz w:val="18"/>
              </w:rPr>
            </w:pPr>
            <w:r w:rsidRPr="005C3CFF">
              <w:rPr>
                <w:b w:val="0"/>
              </w:rPr>
              <w:t xml:space="preserve">Transcripts: </w:t>
            </w:r>
            <w:r w:rsidRPr="005C3CFF">
              <w:rPr>
                <w:b w:val="0"/>
                <w:color w:val="C00000"/>
                <w:sz w:val="18"/>
              </w:rPr>
              <w:t>All faculty must request official transcripts from terminal degree Registrar Office be sent to Faculty Affairs</w:t>
            </w:r>
          </w:p>
        </w:tc>
      </w:tr>
      <w:tr w:rsidR="00E168DC" w:rsidRPr="005C3CFF" w:rsidTr="00FC1683">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sz w:val="24"/>
                <w:szCs w:val="24"/>
              </w:rPr>
              <w:id w:val="-123388010"/>
              <w14:checkbox>
                <w14:checked w14:val="0"/>
                <w14:checkedState w14:val="2612" w14:font="MS Gothic"/>
                <w14:uncheckedState w14:val="2610" w14:font="MS Gothic"/>
              </w14:checkbox>
            </w:sdtPr>
            <w:sdtEnd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before="32"/>
              <w:ind w:left="108"/>
              <w:rPr>
                <w:b w:val="0"/>
                <w:sz w:val="18"/>
              </w:rPr>
            </w:pPr>
            <w:r w:rsidRPr="005C3CFF">
              <w:rPr>
                <w:b w:val="0"/>
              </w:rPr>
              <w:t xml:space="preserve">Clinical Credentialing: </w:t>
            </w:r>
            <w:r w:rsidRPr="005C3CFF">
              <w:rPr>
                <w:b w:val="0"/>
                <w:color w:val="C00000"/>
                <w:sz w:val="18"/>
              </w:rPr>
              <w:t>(If applicable) Quality &amp; Credentialing Office will notify once completed and approved</w:t>
            </w:r>
          </w:p>
        </w:tc>
      </w:tr>
      <w:tr w:rsidR="00E168DC" w:rsidRPr="005C3CFF" w:rsidTr="00FC1683">
        <w:trPr>
          <w:trHeight w:val="894"/>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sz w:val="24"/>
                <w:szCs w:val="24"/>
              </w:rPr>
              <w:id w:val="1719002582"/>
              <w14:checkbox>
                <w14:checked w14:val="0"/>
                <w14:checkedState w14:val="2612" w14:font="MS Gothic"/>
                <w14:uncheckedState w14:val="2610" w14:font="MS Gothic"/>
              </w14:checkbox>
            </w:sdtPr>
            <w:sdtEnd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line="268" w:lineRule="exact"/>
              <w:ind w:left="108"/>
              <w:rPr>
                <w:b w:val="0"/>
              </w:rPr>
            </w:pPr>
            <w:r w:rsidRPr="005C3CFF">
              <w:rPr>
                <w:b w:val="0"/>
              </w:rPr>
              <w:t>Contract:</w:t>
            </w:r>
          </w:p>
          <w:p w:rsidR="00E168DC" w:rsidRPr="005C3CFF" w:rsidRDefault="00E168DC" w:rsidP="00E168DC">
            <w:pPr>
              <w:pStyle w:val="TableParagraph"/>
              <w:ind w:left="107"/>
              <w:rPr>
                <w:b w:val="0"/>
                <w:sz w:val="18"/>
              </w:rPr>
            </w:pPr>
            <w:r w:rsidRPr="005C3CFF">
              <w:rPr>
                <w:b w:val="0"/>
                <w:color w:val="C00000"/>
                <w:sz w:val="18"/>
              </w:rPr>
              <w:t>Hiring Manager sends to faculty candidate first, department chair signs second. Send to Faculty Affairs. All other signatures will be obtained when packet is routed for final approval</w:t>
            </w:r>
          </w:p>
        </w:tc>
      </w:tr>
      <w:tr w:rsidR="00E168DC" w:rsidRPr="005C3CFF" w:rsidTr="00FC1683">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sz w:val="24"/>
                <w:szCs w:val="24"/>
              </w:rPr>
              <w:id w:val="-818725663"/>
              <w14:checkbox>
                <w14:checked w14:val="0"/>
                <w14:checkedState w14:val="2612" w14:font="MS Gothic"/>
                <w14:uncheckedState w14:val="2610" w14:font="MS Gothic"/>
              </w14:checkbox>
            </w:sdtPr>
            <w:sdtEnd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line="268" w:lineRule="exact"/>
              <w:ind w:left="108"/>
              <w:rPr>
                <w:b w:val="0"/>
              </w:rPr>
            </w:pPr>
            <w:r w:rsidRPr="005C3CFF">
              <w:rPr>
                <w:b w:val="0"/>
              </w:rPr>
              <w:t>Onboarding Notification</w:t>
            </w:r>
          </w:p>
          <w:p w:rsidR="00E168DC" w:rsidRPr="005C3CFF" w:rsidRDefault="00E168DC" w:rsidP="00E168DC">
            <w:pPr>
              <w:pStyle w:val="TableParagraph"/>
              <w:ind w:left="108"/>
              <w:rPr>
                <w:b w:val="0"/>
                <w:sz w:val="18"/>
              </w:rPr>
            </w:pPr>
            <w:r w:rsidRPr="005C3CFF">
              <w:rPr>
                <w:b w:val="0"/>
                <w:color w:val="C00000"/>
                <w:sz w:val="18"/>
              </w:rPr>
              <w:t>FA will notify HR to move forward with Onboarding and will send notification to faculty</w:t>
            </w:r>
          </w:p>
        </w:tc>
      </w:tr>
      <w:tr w:rsidR="00E168DC" w:rsidRPr="005C3CFF" w:rsidTr="00FC1683">
        <w:trPr>
          <w:trHeight w:val="707"/>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sz w:val="24"/>
                <w:szCs w:val="24"/>
              </w:rPr>
              <w:id w:val="-69971553"/>
              <w14:checkbox>
                <w14:checked w14:val="0"/>
                <w14:checkedState w14:val="2612" w14:font="MS Gothic"/>
                <w14:uncheckedState w14:val="2610" w14:font="MS Gothic"/>
              </w14:checkbox>
            </w:sdtPr>
            <w:sdtEnd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line="268" w:lineRule="exact"/>
              <w:ind w:left="108"/>
              <w:rPr>
                <w:b w:val="0"/>
              </w:rPr>
            </w:pPr>
            <w:r w:rsidRPr="005C3CFF">
              <w:rPr>
                <w:b w:val="0"/>
              </w:rPr>
              <w:t xml:space="preserve">Order </w:t>
            </w:r>
            <w:proofErr w:type="spellStart"/>
            <w:r w:rsidRPr="005C3CFF">
              <w:rPr>
                <w:b w:val="0"/>
              </w:rPr>
              <w:t>ePAR</w:t>
            </w:r>
            <w:proofErr w:type="spellEnd"/>
          </w:p>
          <w:p w:rsidR="00E168DC" w:rsidRPr="005C3CFF" w:rsidRDefault="00E168DC" w:rsidP="00E168DC">
            <w:pPr>
              <w:pStyle w:val="TableParagraph"/>
              <w:spacing w:before="2"/>
              <w:ind w:left="108"/>
              <w:rPr>
                <w:b w:val="0"/>
                <w:sz w:val="18"/>
              </w:rPr>
            </w:pPr>
            <w:r w:rsidRPr="005C3CFF">
              <w:rPr>
                <w:b w:val="0"/>
                <w:color w:val="C00000"/>
                <w:sz w:val="18"/>
              </w:rPr>
              <w:t xml:space="preserve">Hiring Manager receives signed Appointment Letter and attaches to </w:t>
            </w:r>
            <w:proofErr w:type="spellStart"/>
            <w:r w:rsidRPr="005C3CFF">
              <w:rPr>
                <w:b w:val="0"/>
                <w:color w:val="C00000"/>
                <w:sz w:val="18"/>
              </w:rPr>
              <w:t>ePAR</w:t>
            </w:r>
            <w:proofErr w:type="spellEnd"/>
            <w:r w:rsidRPr="005C3CFF">
              <w:rPr>
                <w:b w:val="0"/>
                <w:color w:val="C00000"/>
                <w:sz w:val="18"/>
              </w:rPr>
              <w:t xml:space="preserve"> to complete the Hiring Process</w:t>
            </w:r>
          </w:p>
        </w:tc>
      </w:tr>
      <w:tr w:rsidR="00F5167C" w:rsidRPr="005C3CFF" w:rsidTr="00FC1683">
        <w:trPr>
          <w:cnfStyle w:val="010000000000" w:firstRow="0" w:lastRow="1"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75" w:type="dxa"/>
          </w:tcPr>
          <w:p w:rsidR="00F5167C" w:rsidRPr="005C3CFF" w:rsidRDefault="002F56B1">
            <w:pPr>
              <w:pStyle w:val="TableParagraph"/>
              <w:spacing w:before="1"/>
              <w:ind w:left="107"/>
              <w:rPr>
                <w:b w:val="0"/>
              </w:rPr>
            </w:pPr>
            <w:r w:rsidRPr="005C3CFF">
              <w:rPr>
                <w:b w:val="0"/>
              </w:rPr>
              <w:t>Notes</w:t>
            </w:r>
          </w:p>
        </w:tc>
        <w:tc>
          <w:tcPr>
            <w:cnfStyle w:val="000100000000" w:firstRow="0" w:lastRow="0" w:firstColumn="0" w:lastColumn="1" w:oddVBand="0" w:evenVBand="0" w:oddHBand="0" w:evenHBand="0" w:firstRowFirstColumn="0" w:firstRowLastColumn="0" w:lastRowFirstColumn="0" w:lastRowLastColumn="0"/>
            <w:tcW w:w="9991" w:type="dxa"/>
          </w:tcPr>
          <w:p w:rsidR="00F5167C" w:rsidRPr="005C3CFF" w:rsidRDefault="00192445">
            <w:pPr>
              <w:pStyle w:val="TableParagraph"/>
              <w:ind w:left="0"/>
              <w:rPr>
                <w:rFonts w:asciiTheme="minorHAnsi" w:hAnsiTheme="minorHAnsi" w:cstheme="minorHAnsi"/>
                <w:b w:val="0"/>
                <w:sz w:val="18"/>
                <w:highlight w:val="yellow"/>
              </w:rPr>
            </w:pPr>
            <w:r w:rsidRPr="005C3CFF">
              <w:rPr>
                <w:rFonts w:asciiTheme="minorHAnsi" w:hAnsiTheme="minorHAnsi" w:cstheme="minorHAnsi"/>
                <w:b w:val="0"/>
                <w:sz w:val="18"/>
                <w:highlight w:val="yellow"/>
              </w:rPr>
              <w:t xml:space="preserve"> Please send the candidate’s email address to FA.</w:t>
            </w:r>
          </w:p>
        </w:tc>
      </w:tr>
    </w:tbl>
    <w:p w:rsidR="009602FC" w:rsidRPr="005C3CFF" w:rsidRDefault="009602FC">
      <w:bookmarkStart w:id="7" w:name="_GoBack"/>
      <w:bookmarkEnd w:id="7"/>
    </w:p>
    <w:sectPr w:rsidR="009602FC" w:rsidRPr="005C3CFF">
      <w:footerReference w:type="default" r:id="rId24"/>
      <w:pgSz w:w="12240" w:h="15840"/>
      <w:pgMar w:top="140" w:right="320" w:bottom="400" w:left="240" w:header="0" w:footer="2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B12" w:rsidRDefault="00613B12">
      <w:r>
        <w:separator/>
      </w:r>
    </w:p>
  </w:endnote>
  <w:endnote w:type="continuationSeparator" w:id="0">
    <w:p w:rsidR="00613B12" w:rsidRDefault="0061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C31" w:rsidRDefault="00D11C31">
    <w:pPr>
      <w:pStyle w:val="Footer"/>
    </w:pPr>
    <w:r>
      <w:rPr>
        <w:sz w:val="16"/>
      </w:rPr>
      <w:t xml:space="preserve">Faculty Affairs – Rev. </w:t>
    </w:r>
    <w:r w:rsidR="00411AD4">
      <w:rPr>
        <w:sz w:val="16"/>
      </w:rPr>
      <w:t>December</w:t>
    </w:r>
    <w:r w:rsidR="00306B23">
      <w:rPr>
        <w:sz w:val="16"/>
      </w:rPr>
      <w:t xml:space="preserve"> 2023</w:t>
    </w:r>
    <w:r w:rsidR="0057026B">
      <w:rPr>
        <w:sz w:val="16"/>
      </w:rPr>
      <w:t xml:space="preserve"> </w:t>
    </w:r>
    <w:r w:rsidR="007607B7">
      <w:rPr>
        <w:sz w:val="16"/>
      </w:rPr>
      <w:t>/</w:t>
    </w:r>
    <w:r>
      <w:rPr>
        <w:sz w:val="16"/>
      </w:rPr>
      <w:t xml:space="preserve"> page 1 of 2</w:t>
    </w:r>
  </w:p>
  <w:p w:rsidR="00F5167C" w:rsidRDefault="00F5167C">
    <w:pPr>
      <w:pStyle w:val="BodyText"/>
      <w:spacing w:line="14" w:lineRule="auto"/>
      <w:rPr>
        <w:i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C31" w:rsidRDefault="00D11C31">
    <w:pPr>
      <w:pStyle w:val="Footer"/>
    </w:pPr>
    <w:r>
      <w:rPr>
        <w:sz w:val="16"/>
      </w:rPr>
      <w:t>Faculty Affairs – Rev.</w:t>
    </w:r>
    <w:r w:rsidR="007607B7">
      <w:rPr>
        <w:sz w:val="16"/>
      </w:rPr>
      <w:t xml:space="preserve"> </w:t>
    </w:r>
    <w:r w:rsidR="00411AD4">
      <w:rPr>
        <w:sz w:val="16"/>
      </w:rPr>
      <w:t>December</w:t>
    </w:r>
    <w:r w:rsidR="00306B23">
      <w:rPr>
        <w:sz w:val="16"/>
      </w:rPr>
      <w:t xml:space="preserve"> 2023</w:t>
    </w:r>
    <w:r>
      <w:rPr>
        <w:sz w:val="16"/>
      </w:rPr>
      <w:t xml:space="preserve"> </w:t>
    </w:r>
    <w:r w:rsidR="007607B7">
      <w:rPr>
        <w:sz w:val="16"/>
      </w:rPr>
      <w:t xml:space="preserve">/ </w:t>
    </w:r>
    <w:r>
      <w:rPr>
        <w:sz w:val="16"/>
      </w:rPr>
      <w:t>page 2 of 2</w:t>
    </w:r>
  </w:p>
  <w:p w:rsidR="00F5167C" w:rsidRDefault="00F5167C">
    <w:pPr>
      <w:pStyle w:val="BodyText"/>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B12" w:rsidRDefault="00613B12">
      <w:r>
        <w:separator/>
      </w:r>
    </w:p>
  </w:footnote>
  <w:footnote w:type="continuationSeparator" w:id="0">
    <w:p w:rsidR="00613B12" w:rsidRDefault="00613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0470F"/>
    <w:multiLevelType w:val="hybridMultilevel"/>
    <w:tmpl w:val="A83232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67C"/>
    <w:rsid w:val="00033B7D"/>
    <w:rsid w:val="000368FA"/>
    <w:rsid w:val="000648E4"/>
    <w:rsid w:val="000B7195"/>
    <w:rsid w:val="000D2EC9"/>
    <w:rsid w:val="00192445"/>
    <w:rsid w:val="002F56B1"/>
    <w:rsid w:val="00300DFA"/>
    <w:rsid w:val="00306B23"/>
    <w:rsid w:val="00384837"/>
    <w:rsid w:val="00411AD4"/>
    <w:rsid w:val="00465DA3"/>
    <w:rsid w:val="004B1073"/>
    <w:rsid w:val="0056778E"/>
    <w:rsid w:val="0057026B"/>
    <w:rsid w:val="005C3CFF"/>
    <w:rsid w:val="005F7943"/>
    <w:rsid w:val="00613B12"/>
    <w:rsid w:val="006D3084"/>
    <w:rsid w:val="00705CDB"/>
    <w:rsid w:val="00747824"/>
    <w:rsid w:val="00754DFF"/>
    <w:rsid w:val="007607B7"/>
    <w:rsid w:val="008647A1"/>
    <w:rsid w:val="00927C12"/>
    <w:rsid w:val="009602FC"/>
    <w:rsid w:val="009D43A6"/>
    <w:rsid w:val="00AA0994"/>
    <w:rsid w:val="00AC04F6"/>
    <w:rsid w:val="00C15FA9"/>
    <w:rsid w:val="00C24770"/>
    <w:rsid w:val="00D11C31"/>
    <w:rsid w:val="00DB6A96"/>
    <w:rsid w:val="00E168DC"/>
    <w:rsid w:val="00E80B3F"/>
    <w:rsid w:val="00F5167C"/>
    <w:rsid w:val="00FC1683"/>
    <w:rsid w:val="00FE13E1"/>
    <w:rsid w:val="00FE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9ACBC"/>
  <w15:docId w15:val="{AC4257AC-C898-4ADC-B081-7C7D0618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7"/>
      <w:ind w:left="479"/>
      <w:outlineLvl w:val="0"/>
    </w:pPr>
    <w:rPr>
      <w:b/>
      <w:bCs/>
    </w:rPr>
  </w:style>
  <w:style w:type="paragraph" w:styleId="Heading2">
    <w:name w:val="heading 2"/>
    <w:basedOn w:val="Normal"/>
    <w:uiPriority w:val="1"/>
    <w:qFormat/>
    <w:pPr>
      <w:spacing w:before="1"/>
      <w:ind w:left="465"/>
      <w:outlineLvl w:val="1"/>
    </w:pPr>
    <w:rPr>
      <w:b/>
      <w:bCs/>
      <w:sz w:val="18"/>
      <w:szCs w:val="18"/>
    </w:rPr>
  </w:style>
  <w:style w:type="paragraph" w:styleId="Heading3">
    <w:name w:val="heading 3"/>
    <w:basedOn w:val="Normal"/>
    <w:uiPriority w:val="1"/>
    <w:qFormat/>
    <w:pPr>
      <w:ind w:left="465"/>
      <w:outlineLvl w:val="2"/>
    </w:pPr>
    <w:rPr>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D11C31"/>
    <w:pPr>
      <w:tabs>
        <w:tab w:val="center" w:pos="4680"/>
        <w:tab w:val="right" w:pos="9360"/>
      </w:tabs>
    </w:pPr>
  </w:style>
  <w:style w:type="character" w:customStyle="1" w:styleId="HeaderChar">
    <w:name w:val="Header Char"/>
    <w:basedOn w:val="DefaultParagraphFont"/>
    <w:link w:val="Header"/>
    <w:uiPriority w:val="99"/>
    <w:rsid w:val="00D11C31"/>
    <w:rPr>
      <w:rFonts w:ascii="Calibri" w:eastAsia="Calibri" w:hAnsi="Calibri" w:cs="Calibri"/>
    </w:rPr>
  </w:style>
  <w:style w:type="paragraph" w:styleId="Footer">
    <w:name w:val="footer"/>
    <w:basedOn w:val="Normal"/>
    <w:link w:val="FooterChar"/>
    <w:uiPriority w:val="99"/>
    <w:unhideWhenUsed/>
    <w:rsid w:val="00D11C31"/>
    <w:pPr>
      <w:tabs>
        <w:tab w:val="center" w:pos="4680"/>
        <w:tab w:val="right" w:pos="9360"/>
      </w:tabs>
    </w:pPr>
  </w:style>
  <w:style w:type="character" w:customStyle="1" w:styleId="FooterChar">
    <w:name w:val="Footer Char"/>
    <w:basedOn w:val="DefaultParagraphFont"/>
    <w:link w:val="Footer"/>
    <w:uiPriority w:val="99"/>
    <w:rsid w:val="00D11C31"/>
    <w:rPr>
      <w:rFonts w:ascii="Calibri" w:eastAsia="Calibri" w:hAnsi="Calibri" w:cs="Calibri"/>
    </w:rPr>
  </w:style>
  <w:style w:type="paragraph" w:styleId="NoSpacing">
    <w:name w:val="No Spacing"/>
    <w:uiPriority w:val="1"/>
    <w:qFormat/>
    <w:rsid w:val="00300DFA"/>
    <w:rPr>
      <w:rFonts w:ascii="Calibri" w:eastAsia="Calibri" w:hAnsi="Calibri" w:cs="Calibri"/>
    </w:rPr>
  </w:style>
  <w:style w:type="character" w:styleId="Hyperlink">
    <w:name w:val="Hyperlink"/>
    <w:basedOn w:val="DefaultParagraphFont"/>
    <w:uiPriority w:val="99"/>
    <w:unhideWhenUsed/>
    <w:rsid w:val="006D3084"/>
    <w:rPr>
      <w:color w:val="0000FF" w:themeColor="hyperlink"/>
      <w:u w:val="single"/>
    </w:rPr>
  </w:style>
  <w:style w:type="character" w:customStyle="1" w:styleId="UnresolvedMention1">
    <w:name w:val="Unresolved Mention1"/>
    <w:basedOn w:val="DefaultParagraphFont"/>
    <w:uiPriority w:val="99"/>
    <w:semiHidden/>
    <w:unhideWhenUsed/>
    <w:rsid w:val="00DB6A96"/>
    <w:rPr>
      <w:color w:val="605E5C"/>
      <w:shd w:val="clear" w:color="auto" w:fill="E1DFDD"/>
    </w:rPr>
  </w:style>
  <w:style w:type="table" w:styleId="GridTable2-Accent1">
    <w:name w:val="Grid Table 2 Accent 1"/>
    <w:basedOn w:val="TableNormal"/>
    <w:uiPriority w:val="47"/>
    <w:rsid w:val="00FC168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FC16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0D2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thsc.edu/academic-affairs/faculty-affairs/forms-for-faculty-appointment/" TargetMode="External"/><Relationship Id="rId13" Type="http://schemas.openxmlformats.org/officeDocument/2006/relationships/hyperlink" Target="https://www.unthsc.edu/administrative/human-resource-services/?utm_source=LinksApps&amp;amp%3Butm_campaign=LinksApps" TargetMode="External"/><Relationship Id="rId18" Type="http://schemas.openxmlformats.org/officeDocument/2006/relationships/hyperlink" Target="mailto:international@unthsc.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nthsc.edu/academic-affairs/faculty-affairs/forms-for-faculty-appointment/" TargetMode="External"/><Relationship Id="rId7" Type="http://schemas.openxmlformats.org/officeDocument/2006/relationships/endnotes" Target="endnotes.xml"/><Relationship Id="rId12" Type="http://schemas.openxmlformats.org/officeDocument/2006/relationships/hyperlink" Target="mailto:FacultyAffairs@unthsc.edu" TargetMode="External"/><Relationship Id="rId17" Type="http://schemas.openxmlformats.org/officeDocument/2006/relationships/hyperlink" Target="mailto:Leslie.Crosdale@unthsc.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REmployment@untsystem.edu" TargetMode="External"/><Relationship Id="rId20" Type="http://schemas.openxmlformats.org/officeDocument/2006/relationships/hyperlink" Target="mailto:Teresa.McKimmey@unth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iz.olivoreyes@unthsc.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RS.HumanResourcesOffice@untsystem.edu" TargetMode="External"/><Relationship Id="rId23" Type="http://schemas.openxmlformats.org/officeDocument/2006/relationships/hyperlink" Target="mailto:Deliz.olivoreyes@unthsc.edu" TargetMode="External"/><Relationship Id="rId10" Type="http://schemas.openxmlformats.org/officeDocument/2006/relationships/footer" Target="footer1.xml"/><Relationship Id="rId19" Type="http://schemas.openxmlformats.org/officeDocument/2006/relationships/hyperlink" Target="mailto:credentialing@unthsc.edu" TargetMode="External"/><Relationship Id="rId4" Type="http://schemas.openxmlformats.org/officeDocument/2006/relationships/settings" Target="settings.xml"/><Relationship Id="rId9" Type="http://schemas.openxmlformats.org/officeDocument/2006/relationships/hyperlink" Target="mailto:Deliz.olivoreyes@unthsc.edu" TargetMode="External"/><Relationship Id="rId14" Type="http://schemas.openxmlformats.org/officeDocument/2006/relationships/hyperlink" Target="mailto:Karen.Kuehn@unthsc.edu" TargetMode="External"/><Relationship Id="rId22" Type="http://schemas.openxmlformats.org/officeDocument/2006/relationships/hyperlink" Target="http://web.unthsc.edu/info/200129/faculty_affairs/1749/forms_for_faculty_appoin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1E140-4FC3-4102-8D0C-B4C7130E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Chris</dc:creator>
  <cp:lastModifiedBy>Olivo Reyes, Deliz</cp:lastModifiedBy>
  <cp:revision>4</cp:revision>
  <dcterms:created xsi:type="dcterms:W3CDTF">2023-09-12T18:35:00Z</dcterms:created>
  <dcterms:modified xsi:type="dcterms:W3CDTF">2024-01-18T16:13:00Z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Acrobat PDFMaker 15 for Word</vt:lpwstr>
  </property>
  <property fmtid="{D5CDD505-2E9C-101B-9397-08002B2CF9AE}" pid="4" name="LastSaved">
    <vt:filetime>2020-09-14T00:00:00Z</vt:filetime>
  </property>
</Properties>
</file>